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107" w:rsidRPr="00686D3C" w:rsidRDefault="001D7107" w:rsidP="001D7107">
      <w:pPr>
        <w:rPr>
          <w:sz w:val="52"/>
          <w:szCs w:val="52"/>
        </w:rPr>
      </w:pPr>
    </w:p>
    <w:p w:rsidR="001D7107" w:rsidRPr="00686D3C" w:rsidRDefault="001D7107" w:rsidP="001D7107">
      <w:pPr>
        <w:rPr>
          <w:sz w:val="52"/>
          <w:szCs w:val="52"/>
        </w:rPr>
      </w:pPr>
    </w:p>
    <w:p w:rsidR="001D7107" w:rsidRPr="00520069" w:rsidRDefault="001D7107" w:rsidP="001D7107">
      <w:pPr>
        <w:ind w:leftChars="372" w:left="781"/>
        <w:rPr>
          <w:rFonts w:ascii="黑体" w:eastAsia="黑体"/>
          <w:b/>
          <w:sz w:val="84"/>
          <w:szCs w:val="84"/>
        </w:rPr>
      </w:pPr>
      <w:r>
        <w:rPr>
          <w:rFonts w:ascii="黑体" w:eastAsia="黑体" w:hint="eastAsia"/>
          <w:b/>
          <w:sz w:val="84"/>
          <w:szCs w:val="84"/>
        </w:rPr>
        <w:t>浙江特殊教育职业学院</w:t>
      </w:r>
    </w:p>
    <w:p w:rsidR="001D7107" w:rsidRDefault="001D7107" w:rsidP="001D7107">
      <w:pPr>
        <w:ind w:leftChars="372" w:left="781" w:firstLineChars="150" w:firstLine="1265"/>
        <w:rPr>
          <w:rFonts w:ascii="宋体" w:hAnsi="宋体"/>
          <w:b/>
          <w:sz w:val="84"/>
          <w:szCs w:val="84"/>
        </w:rPr>
      </w:pPr>
    </w:p>
    <w:p w:rsidR="001D7107" w:rsidRDefault="001D7107" w:rsidP="001D7107">
      <w:pPr>
        <w:ind w:leftChars="372" w:left="781" w:firstLineChars="150" w:firstLine="1265"/>
        <w:rPr>
          <w:rFonts w:ascii="宋体" w:hAnsi="宋体"/>
          <w:b/>
          <w:sz w:val="84"/>
          <w:szCs w:val="84"/>
        </w:rPr>
      </w:pPr>
      <w:r>
        <w:rPr>
          <w:rFonts w:ascii="宋体" w:hAnsi="宋体" w:hint="eastAsia"/>
          <w:b/>
          <w:sz w:val="84"/>
          <w:szCs w:val="84"/>
        </w:rPr>
        <w:t>迎评学习资料</w:t>
      </w:r>
    </w:p>
    <w:p w:rsidR="001D7107" w:rsidRDefault="001D7107" w:rsidP="001D7107">
      <w:pPr>
        <w:ind w:leftChars="372" w:left="781" w:firstLineChars="150" w:firstLine="1265"/>
        <w:rPr>
          <w:rFonts w:ascii="宋体" w:hAnsi="宋体"/>
          <w:b/>
          <w:sz w:val="84"/>
          <w:szCs w:val="84"/>
        </w:rPr>
      </w:pPr>
    </w:p>
    <w:p w:rsidR="001D7107" w:rsidRPr="000C7736" w:rsidRDefault="001D7107" w:rsidP="001D7107">
      <w:pPr>
        <w:ind w:leftChars="372" w:left="781" w:firstLineChars="300" w:firstLine="2530"/>
        <w:rPr>
          <w:rFonts w:ascii="宋体" w:hAnsi="宋体"/>
          <w:b/>
          <w:sz w:val="84"/>
          <w:szCs w:val="84"/>
        </w:rPr>
      </w:pPr>
      <w:r>
        <w:rPr>
          <w:rFonts w:ascii="宋体" w:hAnsi="宋体" w:hint="eastAsia"/>
          <w:b/>
          <w:sz w:val="84"/>
          <w:szCs w:val="84"/>
        </w:rPr>
        <w:t>（一）</w:t>
      </w:r>
    </w:p>
    <w:p w:rsidR="001D7107" w:rsidRPr="00686D3C" w:rsidRDefault="001D7107" w:rsidP="001D7107">
      <w:pPr>
        <w:ind w:left="783" w:hangingChars="150" w:hanging="783"/>
        <w:rPr>
          <w:b/>
          <w:sz w:val="52"/>
          <w:szCs w:val="52"/>
        </w:rPr>
      </w:pPr>
    </w:p>
    <w:p w:rsidR="001D7107" w:rsidRPr="00686D3C" w:rsidRDefault="001D7107" w:rsidP="001D7107">
      <w:pPr>
        <w:ind w:left="783" w:hangingChars="150" w:hanging="783"/>
        <w:rPr>
          <w:b/>
          <w:sz w:val="52"/>
          <w:szCs w:val="52"/>
        </w:rPr>
      </w:pPr>
    </w:p>
    <w:p w:rsidR="001D7107" w:rsidRPr="00686D3C" w:rsidRDefault="001D7107" w:rsidP="001D7107">
      <w:pPr>
        <w:ind w:left="783" w:hangingChars="150" w:hanging="783"/>
        <w:rPr>
          <w:b/>
          <w:sz w:val="52"/>
          <w:szCs w:val="52"/>
        </w:rPr>
      </w:pPr>
    </w:p>
    <w:p w:rsidR="001D7107" w:rsidRPr="00686D3C" w:rsidRDefault="001D7107" w:rsidP="001D7107">
      <w:pPr>
        <w:jc w:val="center"/>
        <w:rPr>
          <w:b/>
          <w:sz w:val="32"/>
          <w:szCs w:val="32"/>
        </w:rPr>
      </w:pPr>
      <w:r w:rsidRPr="00686D3C">
        <w:rPr>
          <w:rFonts w:hint="eastAsia"/>
          <w:b/>
          <w:sz w:val="32"/>
          <w:szCs w:val="32"/>
        </w:rPr>
        <w:t>评建办</w:t>
      </w:r>
    </w:p>
    <w:p w:rsidR="001D7107" w:rsidRDefault="001D7107" w:rsidP="001D7107">
      <w:pPr>
        <w:ind w:left="482" w:hangingChars="150" w:hanging="482"/>
        <w:jc w:val="center"/>
        <w:rPr>
          <w:b/>
          <w:sz w:val="32"/>
          <w:szCs w:val="32"/>
        </w:rPr>
        <w:sectPr w:rsidR="001D7107" w:rsidSect="00410FD7">
          <w:footerReference w:type="even" r:id="rId7"/>
          <w:footerReference w:type="default" r:id="rId8"/>
          <w:pgSz w:w="11906" w:h="16838"/>
          <w:pgMar w:top="1440" w:right="1230" w:bottom="1440" w:left="1230" w:header="851" w:footer="992" w:gutter="0"/>
          <w:pgNumType w:fmt="numberInDash"/>
          <w:cols w:space="425"/>
          <w:titlePg/>
          <w:docGrid w:type="lines" w:linePitch="312"/>
        </w:sectPr>
      </w:pPr>
      <w:r>
        <w:rPr>
          <w:rFonts w:hint="eastAsia"/>
          <w:b/>
          <w:sz w:val="32"/>
          <w:szCs w:val="32"/>
        </w:rPr>
        <w:t>2015</w:t>
      </w:r>
      <w:r w:rsidRPr="00686D3C">
        <w:rPr>
          <w:rFonts w:hint="eastAsia"/>
          <w:b/>
          <w:sz w:val="32"/>
          <w:szCs w:val="32"/>
        </w:rPr>
        <w:t>年</w:t>
      </w:r>
      <w:r>
        <w:rPr>
          <w:rFonts w:hint="eastAsia"/>
          <w:b/>
          <w:sz w:val="32"/>
          <w:szCs w:val="32"/>
        </w:rPr>
        <w:t>4</w:t>
      </w:r>
      <w:r>
        <w:rPr>
          <w:rFonts w:hint="eastAsia"/>
          <w:b/>
          <w:sz w:val="32"/>
          <w:szCs w:val="32"/>
        </w:rPr>
        <w:t>月</w:t>
      </w:r>
    </w:p>
    <w:p w:rsidR="001D7107" w:rsidRPr="00E85E14" w:rsidRDefault="001D7107" w:rsidP="00E85E14">
      <w:pPr>
        <w:pStyle w:val="10"/>
        <w:rPr>
          <w:sz w:val="32"/>
          <w:szCs w:val="32"/>
        </w:rPr>
      </w:pPr>
      <w:bookmarkStart w:id="0" w:name="_Toc340401926"/>
      <w:bookmarkStart w:id="1" w:name="_Toc340402120"/>
      <w:bookmarkStart w:id="2" w:name="_Toc340402916"/>
      <w:bookmarkStart w:id="3" w:name="_Toc341534865"/>
      <w:bookmarkStart w:id="4" w:name="_Toc341535024"/>
      <w:bookmarkStart w:id="5" w:name="_Toc341595207"/>
      <w:r w:rsidRPr="00E85E14">
        <w:rPr>
          <w:rFonts w:hint="eastAsia"/>
          <w:sz w:val="32"/>
          <w:szCs w:val="32"/>
        </w:rPr>
        <w:lastRenderedPageBreak/>
        <w:t>目  录</w:t>
      </w:r>
    </w:p>
    <w:p w:rsidR="001D7107" w:rsidRPr="002541AB" w:rsidRDefault="0012516E" w:rsidP="00E85E14">
      <w:pPr>
        <w:pStyle w:val="10"/>
        <w:rPr>
          <w:rStyle w:val="ad"/>
        </w:rPr>
      </w:pPr>
      <w:r w:rsidRPr="002541AB">
        <w:rPr>
          <w:rStyle w:val="ad"/>
        </w:rPr>
        <w:fldChar w:fldCharType="begin"/>
      </w:r>
      <w:r w:rsidR="001D7107" w:rsidRPr="002541AB">
        <w:rPr>
          <w:rStyle w:val="ad"/>
        </w:rPr>
        <w:instrText xml:space="preserve"> TOC \o "1-1" \h \z \u </w:instrText>
      </w:r>
      <w:r w:rsidRPr="002541AB">
        <w:rPr>
          <w:rStyle w:val="ad"/>
        </w:rPr>
        <w:fldChar w:fldCharType="separate"/>
      </w:r>
      <w:hyperlink w:anchor="_Toc341961138" w:history="1">
        <w:r w:rsidR="001D7107" w:rsidRPr="00DE0A1A">
          <w:rPr>
            <w:rStyle w:val="ad"/>
          </w:rPr>
          <w:t>1</w:t>
        </w:r>
        <w:r w:rsidR="001D7107" w:rsidRPr="00DE0A1A">
          <w:rPr>
            <w:rStyle w:val="ad"/>
            <w:rFonts w:hint="eastAsia"/>
          </w:rPr>
          <w:t>文件：教育部关于印发普通高等学校基本办学条件指标的通知</w:t>
        </w:r>
        <w:r w:rsidR="001D7107" w:rsidRPr="002541AB">
          <w:rPr>
            <w:rStyle w:val="ad"/>
            <w:webHidden/>
          </w:rPr>
          <w:tab/>
        </w:r>
        <w:r w:rsidRPr="002541AB">
          <w:rPr>
            <w:rStyle w:val="ad"/>
            <w:webHidden/>
          </w:rPr>
          <w:fldChar w:fldCharType="begin"/>
        </w:r>
        <w:r w:rsidR="001D7107" w:rsidRPr="002541AB">
          <w:rPr>
            <w:rStyle w:val="ad"/>
            <w:webHidden/>
          </w:rPr>
          <w:instrText xml:space="preserve"> PAGEREF _Toc341961138 \h </w:instrText>
        </w:r>
        <w:r w:rsidRPr="002541AB">
          <w:rPr>
            <w:rStyle w:val="ad"/>
            <w:webHidden/>
          </w:rPr>
        </w:r>
        <w:r w:rsidRPr="002541AB">
          <w:rPr>
            <w:rStyle w:val="ad"/>
            <w:webHidden/>
          </w:rPr>
          <w:fldChar w:fldCharType="separate"/>
        </w:r>
        <w:r w:rsidR="00D95B81">
          <w:rPr>
            <w:rStyle w:val="ad"/>
            <w:webHidden/>
          </w:rPr>
          <w:t>- 1 -</w:t>
        </w:r>
        <w:r w:rsidRPr="002541AB">
          <w:rPr>
            <w:rStyle w:val="ad"/>
            <w:webHidden/>
          </w:rPr>
          <w:fldChar w:fldCharType="end"/>
        </w:r>
      </w:hyperlink>
    </w:p>
    <w:p w:rsidR="001D7107" w:rsidRPr="002541AB" w:rsidRDefault="0012516E" w:rsidP="00E85E14">
      <w:pPr>
        <w:pStyle w:val="10"/>
        <w:rPr>
          <w:rStyle w:val="ad"/>
        </w:rPr>
      </w:pPr>
      <w:hyperlink w:anchor="_Toc341961139" w:history="1">
        <w:r w:rsidR="001D7107" w:rsidRPr="00DE0A1A">
          <w:rPr>
            <w:rStyle w:val="ad"/>
          </w:rPr>
          <w:t>2</w:t>
        </w:r>
        <w:r w:rsidR="001D7107" w:rsidRPr="00DE0A1A">
          <w:rPr>
            <w:rStyle w:val="ad"/>
            <w:rFonts w:hint="eastAsia"/>
          </w:rPr>
          <w:t>文件：浙江省高等职业院校人才培养工作评估规划</w:t>
        </w:r>
        <w:r w:rsidR="001D7107" w:rsidRPr="00DE0A1A">
          <w:rPr>
            <w:rStyle w:val="ad"/>
          </w:rPr>
          <w:t>(</w:t>
        </w:r>
        <w:r w:rsidR="001D7107" w:rsidRPr="00DE0A1A">
          <w:rPr>
            <w:rStyle w:val="ad"/>
            <w:rFonts w:hint="eastAsia"/>
          </w:rPr>
          <w:t>试行</w:t>
        </w:r>
        <w:r w:rsidR="001D7107" w:rsidRPr="00DE0A1A">
          <w:rPr>
            <w:rStyle w:val="ad"/>
          </w:rPr>
          <w:t>)</w:t>
        </w:r>
        <w:r w:rsidR="001D7107" w:rsidRPr="002541AB">
          <w:rPr>
            <w:rStyle w:val="ad"/>
            <w:webHidden/>
          </w:rPr>
          <w:tab/>
        </w:r>
        <w:r w:rsidRPr="002541AB">
          <w:rPr>
            <w:rStyle w:val="ad"/>
            <w:webHidden/>
          </w:rPr>
          <w:fldChar w:fldCharType="begin"/>
        </w:r>
        <w:r w:rsidR="001D7107" w:rsidRPr="002541AB">
          <w:rPr>
            <w:rStyle w:val="ad"/>
            <w:webHidden/>
          </w:rPr>
          <w:instrText xml:space="preserve"> PAGEREF _Toc341961139 \h </w:instrText>
        </w:r>
        <w:r w:rsidRPr="002541AB">
          <w:rPr>
            <w:rStyle w:val="ad"/>
            <w:webHidden/>
          </w:rPr>
        </w:r>
        <w:r w:rsidRPr="002541AB">
          <w:rPr>
            <w:rStyle w:val="ad"/>
            <w:webHidden/>
          </w:rPr>
          <w:fldChar w:fldCharType="separate"/>
        </w:r>
        <w:r w:rsidR="00D95B81">
          <w:rPr>
            <w:rStyle w:val="ad"/>
            <w:webHidden/>
          </w:rPr>
          <w:t>- 3 -</w:t>
        </w:r>
        <w:r w:rsidRPr="002541AB">
          <w:rPr>
            <w:rStyle w:val="ad"/>
            <w:webHidden/>
          </w:rPr>
          <w:fldChar w:fldCharType="end"/>
        </w:r>
      </w:hyperlink>
    </w:p>
    <w:p w:rsidR="001D7107" w:rsidRPr="002541AB" w:rsidRDefault="0012516E" w:rsidP="00E85E14">
      <w:pPr>
        <w:pStyle w:val="10"/>
        <w:rPr>
          <w:rStyle w:val="ad"/>
        </w:rPr>
      </w:pPr>
      <w:hyperlink w:anchor="_Toc341961140" w:history="1">
        <w:r w:rsidR="001D7107" w:rsidRPr="00DE0A1A">
          <w:rPr>
            <w:rStyle w:val="ad"/>
          </w:rPr>
          <w:t>3</w:t>
        </w:r>
        <w:r w:rsidR="001D7107" w:rsidRPr="00DE0A1A">
          <w:rPr>
            <w:rStyle w:val="ad"/>
            <w:rFonts w:hint="eastAsia"/>
          </w:rPr>
          <w:t>文件：浙江省高等职业院校人才培养工作评估操作规程</w:t>
        </w:r>
        <w:r w:rsidR="001D7107" w:rsidRPr="00DE0A1A">
          <w:rPr>
            <w:rStyle w:val="ad"/>
          </w:rPr>
          <w:t>(</w:t>
        </w:r>
        <w:r w:rsidR="001D7107" w:rsidRPr="00DE0A1A">
          <w:rPr>
            <w:rStyle w:val="ad"/>
            <w:rFonts w:hint="eastAsia"/>
          </w:rPr>
          <w:t>试行</w:t>
        </w:r>
        <w:r w:rsidR="001D7107" w:rsidRPr="00DE0A1A">
          <w:rPr>
            <w:rStyle w:val="ad"/>
          </w:rPr>
          <w:t>)</w:t>
        </w:r>
        <w:r w:rsidR="001D7107" w:rsidRPr="002541AB">
          <w:rPr>
            <w:rStyle w:val="ad"/>
            <w:webHidden/>
          </w:rPr>
          <w:tab/>
        </w:r>
        <w:r w:rsidRPr="002541AB">
          <w:rPr>
            <w:rStyle w:val="ad"/>
            <w:webHidden/>
          </w:rPr>
          <w:fldChar w:fldCharType="begin"/>
        </w:r>
        <w:r w:rsidR="001D7107" w:rsidRPr="002541AB">
          <w:rPr>
            <w:rStyle w:val="ad"/>
            <w:webHidden/>
          </w:rPr>
          <w:instrText xml:space="preserve"> PAGEREF _Toc341961140 \h </w:instrText>
        </w:r>
        <w:r w:rsidRPr="002541AB">
          <w:rPr>
            <w:rStyle w:val="ad"/>
            <w:webHidden/>
          </w:rPr>
        </w:r>
        <w:r w:rsidRPr="002541AB">
          <w:rPr>
            <w:rStyle w:val="ad"/>
            <w:webHidden/>
          </w:rPr>
          <w:fldChar w:fldCharType="separate"/>
        </w:r>
        <w:r w:rsidR="00D95B81">
          <w:rPr>
            <w:rStyle w:val="ad"/>
            <w:webHidden/>
          </w:rPr>
          <w:t>- 5 -</w:t>
        </w:r>
        <w:r w:rsidRPr="002541AB">
          <w:rPr>
            <w:rStyle w:val="ad"/>
            <w:webHidden/>
          </w:rPr>
          <w:fldChar w:fldCharType="end"/>
        </w:r>
      </w:hyperlink>
    </w:p>
    <w:p w:rsidR="001D7107" w:rsidRPr="002541AB" w:rsidRDefault="0012516E" w:rsidP="00E85E14">
      <w:pPr>
        <w:pStyle w:val="10"/>
        <w:rPr>
          <w:rStyle w:val="ad"/>
        </w:rPr>
      </w:pPr>
      <w:hyperlink w:anchor="_Toc341961141" w:history="1">
        <w:r w:rsidR="001D7107" w:rsidRPr="00DE0A1A">
          <w:rPr>
            <w:rStyle w:val="ad"/>
          </w:rPr>
          <w:t>4</w:t>
        </w:r>
        <w:r w:rsidR="001D7107" w:rsidRPr="00DE0A1A">
          <w:rPr>
            <w:rStyle w:val="ad"/>
            <w:rFonts w:hint="eastAsia"/>
          </w:rPr>
          <w:t>文件：浙江省教育厅关于印发《浙江省高等职业院校人才培养工作评估实施细则</w:t>
        </w:r>
        <w:r w:rsidR="001D7107" w:rsidRPr="00DE0A1A">
          <w:rPr>
            <w:rStyle w:val="ad"/>
          </w:rPr>
          <w:t>(</w:t>
        </w:r>
        <w:r w:rsidR="001D7107" w:rsidRPr="00DE0A1A">
          <w:rPr>
            <w:rStyle w:val="ad"/>
            <w:rFonts w:hint="eastAsia"/>
          </w:rPr>
          <w:t>试行</w:t>
        </w:r>
        <w:r w:rsidR="001D7107" w:rsidRPr="00DE0A1A">
          <w:rPr>
            <w:rStyle w:val="ad"/>
          </w:rPr>
          <w:t>)</w:t>
        </w:r>
        <w:r w:rsidR="001D7107" w:rsidRPr="00DE0A1A">
          <w:rPr>
            <w:rStyle w:val="ad"/>
            <w:rFonts w:hint="eastAsia"/>
          </w:rPr>
          <w:t>》等有关文件的通知</w:t>
        </w:r>
        <w:r w:rsidR="001D7107" w:rsidRPr="002541AB">
          <w:rPr>
            <w:rStyle w:val="ad"/>
            <w:webHidden/>
          </w:rPr>
          <w:tab/>
        </w:r>
      </w:hyperlink>
      <w:r w:rsidR="00306706">
        <w:rPr>
          <w:rFonts w:hint="eastAsia"/>
        </w:rPr>
        <w:t>11</w:t>
      </w:r>
    </w:p>
    <w:p w:rsidR="001D7107" w:rsidRPr="002541AB" w:rsidRDefault="0012516E" w:rsidP="00E85E14">
      <w:pPr>
        <w:pStyle w:val="10"/>
        <w:rPr>
          <w:rStyle w:val="ad"/>
        </w:rPr>
      </w:pPr>
      <w:hyperlink w:anchor="_Toc341961142" w:history="1">
        <w:r w:rsidR="001D7107" w:rsidRPr="00DE0A1A">
          <w:rPr>
            <w:rStyle w:val="ad"/>
          </w:rPr>
          <w:t>5</w:t>
        </w:r>
        <w:r w:rsidR="001D7107" w:rsidRPr="00DE0A1A">
          <w:rPr>
            <w:rStyle w:val="ad"/>
            <w:rFonts w:hint="eastAsia"/>
          </w:rPr>
          <w:t>文件：浙江省高等职业院校人才培养工作评估实施细则</w:t>
        </w:r>
        <w:r w:rsidR="001D7107" w:rsidRPr="00DE0A1A">
          <w:rPr>
            <w:rStyle w:val="ad"/>
          </w:rPr>
          <w:t>(</w:t>
        </w:r>
        <w:r w:rsidR="001D7107" w:rsidRPr="00DE0A1A">
          <w:rPr>
            <w:rStyle w:val="ad"/>
            <w:rFonts w:hint="eastAsia"/>
          </w:rPr>
          <w:t>试行</w:t>
        </w:r>
        <w:r w:rsidR="001D7107" w:rsidRPr="00DE0A1A">
          <w:rPr>
            <w:rStyle w:val="ad"/>
          </w:rPr>
          <w:t>)</w:t>
        </w:r>
        <w:r w:rsidR="001D7107" w:rsidRPr="002541AB">
          <w:rPr>
            <w:rStyle w:val="ad"/>
            <w:webHidden/>
          </w:rPr>
          <w:tab/>
        </w:r>
        <w:r w:rsidRPr="002541AB">
          <w:rPr>
            <w:rStyle w:val="ad"/>
            <w:webHidden/>
          </w:rPr>
          <w:fldChar w:fldCharType="begin"/>
        </w:r>
        <w:r w:rsidR="001D7107" w:rsidRPr="002541AB">
          <w:rPr>
            <w:rStyle w:val="ad"/>
            <w:webHidden/>
          </w:rPr>
          <w:instrText xml:space="preserve"> PAGEREF _Toc341961142 \h </w:instrText>
        </w:r>
        <w:r w:rsidRPr="002541AB">
          <w:rPr>
            <w:rStyle w:val="ad"/>
            <w:webHidden/>
          </w:rPr>
        </w:r>
        <w:r w:rsidRPr="002541AB">
          <w:rPr>
            <w:rStyle w:val="ad"/>
            <w:webHidden/>
          </w:rPr>
          <w:fldChar w:fldCharType="separate"/>
        </w:r>
        <w:r w:rsidR="00D95B81">
          <w:rPr>
            <w:rStyle w:val="ad"/>
            <w:webHidden/>
          </w:rPr>
          <w:t>- 12 -</w:t>
        </w:r>
        <w:r w:rsidRPr="002541AB">
          <w:rPr>
            <w:rStyle w:val="ad"/>
            <w:webHidden/>
          </w:rPr>
          <w:fldChar w:fldCharType="end"/>
        </w:r>
      </w:hyperlink>
      <w:r w:rsidR="00306706">
        <w:rPr>
          <w:rFonts w:hint="eastAsia"/>
        </w:rPr>
        <w:t>2</w:t>
      </w:r>
    </w:p>
    <w:p w:rsidR="001D7107" w:rsidRPr="002541AB" w:rsidRDefault="0012516E" w:rsidP="00E85E14">
      <w:pPr>
        <w:pStyle w:val="10"/>
        <w:rPr>
          <w:rStyle w:val="ad"/>
        </w:rPr>
      </w:pPr>
      <w:hyperlink w:anchor="_Toc341961143" w:history="1">
        <w:r w:rsidR="001D7107" w:rsidRPr="00DE0A1A">
          <w:rPr>
            <w:rStyle w:val="ad"/>
          </w:rPr>
          <w:t>6</w:t>
        </w:r>
        <w:r w:rsidR="001D7107" w:rsidRPr="00DE0A1A">
          <w:rPr>
            <w:rStyle w:val="ad"/>
            <w:rFonts w:hint="eastAsia"/>
          </w:rPr>
          <w:t>附件</w:t>
        </w:r>
        <w:r w:rsidR="001D7107" w:rsidRPr="00DE0A1A">
          <w:rPr>
            <w:rStyle w:val="ad"/>
          </w:rPr>
          <w:t>1</w:t>
        </w:r>
        <w:r w:rsidR="001D7107" w:rsidRPr="00DE0A1A">
          <w:rPr>
            <w:rStyle w:val="ad"/>
            <w:rFonts w:hint="eastAsia"/>
          </w:rPr>
          <w:t>：浙江省高等职业院校人才培养工作评估指标体系</w:t>
        </w:r>
        <w:r w:rsidR="001D7107" w:rsidRPr="00DE0A1A">
          <w:rPr>
            <w:rStyle w:val="ad"/>
          </w:rPr>
          <w:t>(</w:t>
        </w:r>
        <w:r w:rsidR="001D7107" w:rsidRPr="00DE0A1A">
          <w:rPr>
            <w:rStyle w:val="ad"/>
            <w:rFonts w:hint="eastAsia"/>
          </w:rPr>
          <w:t>试行稿</w:t>
        </w:r>
        <w:r w:rsidR="001D7107" w:rsidRPr="00DE0A1A">
          <w:rPr>
            <w:rStyle w:val="ad"/>
          </w:rPr>
          <w:t>)</w:t>
        </w:r>
        <w:r w:rsidR="001D7107" w:rsidRPr="002541AB">
          <w:rPr>
            <w:rStyle w:val="ad"/>
            <w:webHidden/>
          </w:rPr>
          <w:tab/>
        </w:r>
        <w:r w:rsidRPr="002541AB">
          <w:rPr>
            <w:rStyle w:val="ad"/>
            <w:webHidden/>
          </w:rPr>
          <w:fldChar w:fldCharType="begin"/>
        </w:r>
        <w:r w:rsidR="001D7107" w:rsidRPr="002541AB">
          <w:rPr>
            <w:rStyle w:val="ad"/>
            <w:webHidden/>
          </w:rPr>
          <w:instrText xml:space="preserve"> PAGEREF _Toc341961143 \h </w:instrText>
        </w:r>
        <w:r w:rsidRPr="002541AB">
          <w:rPr>
            <w:rStyle w:val="ad"/>
            <w:webHidden/>
          </w:rPr>
        </w:r>
        <w:r w:rsidRPr="002541AB">
          <w:rPr>
            <w:rStyle w:val="ad"/>
            <w:webHidden/>
          </w:rPr>
          <w:fldChar w:fldCharType="separate"/>
        </w:r>
        <w:r w:rsidR="00D95B81">
          <w:rPr>
            <w:rStyle w:val="ad"/>
            <w:webHidden/>
          </w:rPr>
          <w:t>17</w:t>
        </w:r>
        <w:r w:rsidRPr="002541AB">
          <w:rPr>
            <w:rStyle w:val="ad"/>
            <w:webHidden/>
          </w:rPr>
          <w:fldChar w:fldCharType="end"/>
        </w:r>
      </w:hyperlink>
      <w:r w:rsidR="00306706">
        <w:rPr>
          <w:rFonts w:hint="eastAsia"/>
        </w:rPr>
        <w:t>7</w:t>
      </w:r>
    </w:p>
    <w:p w:rsidR="001D7107" w:rsidRPr="002541AB" w:rsidRDefault="0012516E" w:rsidP="00E85E14">
      <w:pPr>
        <w:pStyle w:val="10"/>
        <w:rPr>
          <w:rStyle w:val="ad"/>
        </w:rPr>
      </w:pPr>
      <w:hyperlink w:anchor="_Toc341961144" w:history="1">
        <w:r w:rsidR="001D7107" w:rsidRPr="00DE0A1A">
          <w:rPr>
            <w:rStyle w:val="ad"/>
          </w:rPr>
          <w:t>7</w:t>
        </w:r>
        <w:r w:rsidR="001D7107" w:rsidRPr="00DE0A1A">
          <w:rPr>
            <w:rStyle w:val="ad"/>
            <w:rFonts w:hint="eastAsia"/>
          </w:rPr>
          <w:t>附件</w:t>
        </w:r>
        <w:r w:rsidR="001D7107" w:rsidRPr="00DE0A1A">
          <w:rPr>
            <w:rStyle w:val="ad"/>
          </w:rPr>
          <w:t>2</w:t>
        </w:r>
        <w:r w:rsidR="001D7107" w:rsidRPr="00DE0A1A">
          <w:rPr>
            <w:rStyle w:val="ad"/>
            <w:rFonts w:hint="eastAsia"/>
          </w:rPr>
          <w:t>：浙江省《高等职业院校人才培养工作状态数据采集平台》建设基本要求</w:t>
        </w:r>
        <w:r w:rsidR="001D7107" w:rsidRPr="002541AB">
          <w:rPr>
            <w:rStyle w:val="ad"/>
            <w:webHidden/>
          </w:rPr>
          <w:tab/>
        </w:r>
      </w:hyperlink>
      <w:r w:rsidR="00C27F7C">
        <w:rPr>
          <w:rFonts w:hint="eastAsia"/>
        </w:rPr>
        <w:t>2</w:t>
      </w:r>
      <w:r w:rsidR="00246500">
        <w:rPr>
          <w:rFonts w:hint="eastAsia"/>
        </w:rPr>
        <w:t>3</w:t>
      </w:r>
    </w:p>
    <w:p w:rsidR="001D7107" w:rsidRPr="002541AB" w:rsidRDefault="0012516E" w:rsidP="00E85E14">
      <w:pPr>
        <w:pStyle w:val="10"/>
        <w:rPr>
          <w:rStyle w:val="ad"/>
        </w:rPr>
      </w:pPr>
      <w:hyperlink w:anchor="_Toc341961145" w:history="1">
        <w:r w:rsidR="001D7107" w:rsidRPr="00DE0A1A">
          <w:rPr>
            <w:rStyle w:val="ad"/>
          </w:rPr>
          <w:t>8</w:t>
        </w:r>
        <w:r w:rsidR="001D7107">
          <w:rPr>
            <w:rStyle w:val="ad"/>
            <w:rFonts w:hint="eastAsia"/>
          </w:rPr>
          <w:t>浙江特殊教育职业学院</w:t>
        </w:r>
        <w:r w:rsidR="001D7107" w:rsidRPr="00DE0A1A">
          <w:rPr>
            <w:rStyle w:val="ad"/>
            <w:rFonts w:hint="eastAsia"/>
          </w:rPr>
          <w:t>迎接高职院校人才培养工作评估实施方案</w:t>
        </w:r>
        <w:r w:rsidR="001D7107" w:rsidRPr="002541AB">
          <w:rPr>
            <w:rStyle w:val="ad"/>
            <w:webHidden/>
          </w:rPr>
          <w:tab/>
        </w:r>
      </w:hyperlink>
      <w:r w:rsidR="001B0C4D">
        <w:rPr>
          <w:rFonts w:hint="eastAsia"/>
        </w:rPr>
        <w:t>25</w:t>
      </w:r>
    </w:p>
    <w:p w:rsidR="002541AB" w:rsidRDefault="0012516E" w:rsidP="00E85E14">
      <w:pPr>
        <w:pStyle w:val="10"/>
        <w:rPr>
          <w:rFonts w:hint="eastAsia"/>
        </w:rPr>
      </w:pPr>
      <w:hyperlink w:anchor="_Toc341961146" w:history="1">
        <w:r w:rsidR="001D7107" w:rsidRPr="00DE0A1A">
          <w:rPr>
            <w:rStyle w:val="ad"/>
          </w:rPr>
          <w:t>9</w:t>
        </w:r>
        <w:r w:rsidR="002541AB" w:rsidRPr="002541AB">
          <w:rPr>
            <w:rStyle w:val="ad"/>
            <w:rFonts w:hint="eastAsia"/>
          </w:rPr>
          <w:t>关于调整人才培养工作评建领导小组</w:t>
        </w:r>
        <w:r w:rsidR="001B0C4D" w:rsidRPr="001B0C4D">
          <w:rPr>
            <w:rStyle w:val="ad"/>
            <w:rFonts w:hint="eastAsia"/>
          </w:rPr>
          <w:t>及工作机构人员</w:t>
        </w:r>
        <w:r w:rsidR="002541AB" w:rsidRPr="002541AB">
          <w:rPr>
            <w:rStyle w:val="ad"/>
            <w:rFonts w:hint="eastAsia"/>
          </w:rPr>
          <w:t>的通知</w:t>
        </w:r>
        <w:r w:rsidR="001D7107" w:rsidRPr="002541AB">
          <w:rPr>
            <w:rStyle w:val="ad"/>
            <w:webHidden/>
          </w:rPr>
          <w:tab/>
        </w:r>
      </w:hyperlink>
      <w:r w:rsidR="001B0C4D">
        <w:rPr>
          <w:rFonts w:hint="eastAsia"/>
        </w:rPr>
        <w:t>30</w:t>
      </w:r>
    </w:p>
    <w:p w:rsidR="00C27F7C" w:rsidRPr="00C27F7C" w:rsidRDefault="00C27F7C" w:rsidP="00E85E14">
      <w:pPr>
        <w:pStyle w:val="10"/>
      </w:pPr>
      <w:hyperlink w:anchor="_Toc341961147" w:history="1">
        <w:r>
          <w:rPr>
            <w:rStyle w:val="ad"/>
          </w:rPr>
          <w:t>1</w:t>
        </w:r>
        <w:r>
          <w:rPr>
            <w:rStyle w:val="ad"/>
            <w:rFonts w:hint="eastAsia"/>
          </w:rPr>
          <w:t>0</w:t>
        </w:r>
        <w:r w:rsidRPr="00C27F7C">
          <w:rPr>
            <w:rStyle w:val="ad"/>
            <w:rFonts w:hint="eastAsia"/>
          </w:rPr>
          <w:t>浙江特殊教育职业学院评估材料准备工作的标准和要求</w:t>
        </w:r>
      </w:hyperlink>
      <w:r w:rsidR="001D7107" w:rsidRPr="00C27F7C">
        <w:rPr>
          <w:webHidden/>
        </w:rPr>
        <w:tab/>
      </w:r>
      <w:r>
        <w:rPr>
          <w:rFonts w:hint="eastAsia"/>
          <w:webHidden/>
        </w:rPr>
        <w:t>32</w:t>
      </w:r>
    </w:p>
    <w:p w:rsidR="002541AB" w:rsidRDefault="0012516E" w:rsidP="00E85E14">
      <w:pPr>
        <w:pStyle w:val="10"/>
        <w:rPr>
          <w:rFonts w:hint="eastAsia"/>
        </w:rPr>
      </w:pPr>
      <w:hyperlink w:anchor="_Toc341961147" w:history="1">
        <w:r w:rsidR="002541AB">
          <w:rPr>
            <w:rStyle w:val="ad"/>
          </w:rPr>
          <w:t>1</w:t>
        </w:r>
        <w:r w:rsidR="00C27F7C">
          <w:rPr>
            <w:rStyle w:val="ad"/>
            <w:rFonts w:hint="eastAsia"/>
          </w:rPr>
          <w:t>1</w:t>
        </w:r>
        <w:r w:rsidR="00306706" w:rsidRPr="002541AB">
          <w:rPr>
            <w:rStyle w:val="ad"/>
            <w:rFonts w:hint="eastAsia"/>
            <w:color w:val="000000" w:themeColor="text1"/>
            <w:u w:val="none"/>
          </w:rPr>
          <w:t>浙江特殊教育职业学院评建工作会议记录样本</w:t>
        </w:r>
      </w:hyperlink>
      <w:r w:rsidR="00C27F7C" w:rsidRPr="00C27F7C">
        <w:rPr>
          <w:webHidden/>
        </w:rPr>
        <w:tab/>
      </w:r>
      <w:r w:rsidR="00C27F7C">
        <w:rPr>
          <w:rFonts w:hint="eastAsia"/>
          <w:webHidden/>
        </w:rPr>
        <w:t>35</w:t>
      </w:r>
    </w:p>
    <w:p w:rsidR="00C27F7C" w:rsidRPr="002541AB" w:rsidRDefault="00C27F7C" w:rsidP="00E85E14">
      <w:pPr>
        <w:pStyle w:val="10"/>
      </w:pPr>
      <w:r>
        <w:rPr>
          <w:rStyle w:val="ad"/>
          <w:rFonts w:hint="eastAsia"/>
          <w:color w:val="000000" w:themeColor="text1"/>
          <w:u w:val="none"/>
        </w:rPr>
        <w:t>12</w:t>
      </w:r>
      <w:r w:rsidRPr="00306706">
        <w:rPr>
          <w:rStyle w:val="ad"/>
          <w:rFonts w:hint="eastAsia"/>
          <w:color w:val="000000" w:themeColor="text1"/>
          <w:u w:val="none"/>
        </w:rPr>
        <w:t>浙</w:t>
      </w:r>
      <w:r w:rsidR="00E85E14">
        <w:rPr>
          <w:rStyle w:val="ad"/>
          <w:rFonts w:hint="eastAsia"/>
          <w:color w:val="000000" w:themeColor="text1"/>
          <w:u w:val="none"/>
        </w:rPr>
        <w:t>江</w:t>
      </w:r>
      <w:r w:rsidRPr="00306706">
        <w:rPr>
          <w:rStyle w:val="ad"/>
          <w:rFonts w:hint="eastAsia"/>
          <w:color w:val="000000" w:themeColor="text1"/>
          <w:u w:val="none"/>
        </w:rPr>
        <w:t>特</w:t>
      </w:r>
      <w:r w:rsidR="00E85E14">
        <w:rPr>
          <w:rStyle w:val="ad"/>
          <w:rFonts w:hint="eastAsia"/>
          <w:color w:val="000000" w:themeColor="text1"/>
          <w:u w:val="none"/>
        </w:rPr>
        <w:t>殊</w:t>
      </w:r>
      <w:r w:rsidRPr="00306706">
        <w:rPr>
          <w:rStyle w:val="ad"/>
          <w:rFonts w:hint="eastAsia"/>
          <w:color w:val="000000" w:themeColor="text1"/>
          <w:u w:val="none"/>
        </w:rPr>
        <w:t>教</w:t>
      </w:r>
      <w:r w:rsidR="00E85E14">
        <w:rPr>
          <w:rStyle w:val="ad"/>
          <w:rFonts w:hint="eastAsia"/>
          <w:color w:val="000000" w:themeColor="text1"/>
          <w:u w:val="none"/>
        </w:rPr>
        <w:t>育职业学</w:t>
      </w:r>
      <w:r w:rsidRPr="00306706">
        <w:rPr>
          <w:rStyle w:val="ad"/>
          <w:rFonts w:hint="eastAsia"/>
          <w:color w:val="000000" w:themeColor="text1"/>
          <w:u w:val="none"/>
        </w:rPr>
        <w:t>院</w:t>
      </w:r>
      <w:r w:rsidRPr="00306706">
        <w:rPr>
          <w:rStyle w:val="ad"/>
          <w:color w:val="000000" w:themeColor="text1"/>
          <w:u w:val="none"/>
        </w:rPr>
        <w:t>201</w:t>
      </w:r>
      <w:r w:rsidRPr="00306706">
        <w:rPr>
          <w:rStyle w:val="ad"/>
          <w:rFonts w:hint="eastAsia"/>
          <w:color w:val="000000" w:themeColor="text1"/>
          <w:u w:val="none"/>
        </w:rPr>
        <w:t>7年高等职业院校人才培养工作评估指标体系任务分解表</w:t>
      </w:r>
      <w:r w:rsidR="00E85E14" w:rsidRPr="00E85E14">
        <w:rPr>
          <w:rStyle w:val="ad"/>
          <w:webHidden/>
          <w:color w:val="000000" w:themeColor="text1"/>
          <w:u w:val="none"/>
        </w:rPr>
        <w:tab/>
      </w:r>
      <w:r>
        <w:rPr>
          <w:rStyle w:val="ad"/>
          <w:rFonts w:hint="eastAsia"/>
          <w:webHidden/>
          <w:color w:val="000000" w:themeColor="text1"/>
          <w:u w:val="none"/>
        </w:rPr>
        <w:t>36</w:t>
      </w:r>
    </w:p>
    <w:p w:rsidR="00C27F7C" w:rsidRPr="00C27F7C" w:rsidRDefault="00C27F7C" w:rsidP="00C27F7C">
      <w:pPr>
        <w:spacing w:line="740" w:lineRule="exact"/>
      </w:pPr>
    </w:p>
    <w:p w:rsidR="001D7107" w:rsidRDefault="0012516E" w:rsidP="00C27F7C">
      <w:pPr>
        <w:pStyle w:val="1"/>
        <w:spacing w:line="740" w:lineRule="exact"/>
        <w:jc w:val="left"/>
        <w:rPr>
          <w:rFonts w:ascii="黑体" w:eastAsia="黑体" w:hAnsi="黑体"/>
          <w:kern w:val="2"/>
          <w:sz w:val="32"/>
        </w:rPr>
        <w:sectPr w:rsidR="001D7107" w:rsidSect="00410FD7">
          <w:footerReference w:type="even" r:id="rId9"/>
          <w:footerReference w:type="default" r:id="rId10"/>
          <w:pgSz w:w="11906" w:h="16838" w:code="9"/>
          <w:pgMar w:top="1928" w:right="1531" w:bottom="1928" w:left="1531" w:header="851" w:footer="1701" w:gutter="0"/>
          <w:pgNumType w:fmt="numberInDash" w:start="1"/>
          <w:cols w:space="425"/>
          <w:titlePg/>
          <w:docGrid w:linePitch="312"/>
        </w:sectPr>
      </w:pPr>
      <w:r w:rsidRPr="002541AB">
        <w:rPr>
          <w:rStyle w:val="ad"/>
          <w:rFonts w:ascii="黑体" w:eastAsia="黑体" w:hAnsi="黑体"/>
          <w:caps/>
          <w:noProof/>
          <w:kern w:val="2"/>
          <w:sz w:val="24"/>
          <w:szCs w:val="24"/>
        </w:rPr>
        <w:fldChar w:fldCharType="end"/>
      </w:r>
    </w:p>
    <w:p w:rsidR="001D7107" w:rsidRPr="00FA3E34" w:rsidRDefault="001D7107" w:rsidP="001D7107">
      <w:pPr>
        <w:pStyle w:val="1"/>
        <w:spacing w:line="240" w:lineRule="auto"/>
        <w:rPr>
          <w:rFonts w:ascii="黑体" w:eastAsia="黑体" w:hAnsi="黑体"/>
          <w:kern w:val="2"/>
          <w:sz w:val="32"/>
        </w:rPr>
      </w:pPr>
      <w:bookmarkStart w:id="6" w:name="_Toc341961138"/>
      <w:r w:rsidRPr="00FA3E34">
        <w:rPr>
          <w:rFonts w:ascii="黑体" w:eastAsia="黑体" w:hAnsi="黑体" w:hint="eastAsia"/>
          <w:kern w:val="2"/>
          <w:sz w:val="32"/>
        </w:rPr>
        <w:lastRenderedPageBreak/>
        <w:t>1文件：教育部关于印发普通高等学校基本办学条件指标的通知</w:t>
      </w:r>
      <w:bookmarkEnd w:id="3"/>
      <w:bookmarkEnd w:id="4"/>
      <w:bookmarkEnd w:id="5"/>
      <w:bookmarkEnd w:id="6"/>
    </w:p>
    <w:p w:rsidR="001D7107" w:rsidRPr="00C26D95" w:rsidRDefault="001D7107" w:rsidP="001D7107">
      <w:pPr>
        <w:pStyle w:val="a8"/>
        <w:spacing w:before="0" w:beforeAutospacing="0" w:after="0" w:afterAutospacing="0"/>
        <w:ind w:firstLineChars="850" w:firstLine="3139"/>
        <w:rPr>
          <w:rFonts w:ascii="宋体" w:eastAsia="宋体" w:hAnsi="宋体"/>
          <w:b/>
          <w:sz w:val="32"/>
          <w:szCs w:val="32"/>
        </w:rPr>
      </w:pPr>
      <w:r w:rsidRPr="00C26D95">
        <w:rPr>
          <w:rFonts w:ascii="宋体" w:eastAsia="宋体" w:hAnsi="宋体" w:cs="MS Shell Dlg"/>
          <w:b/>
          <w:spacing w:val="24"/>
          <w:sz w:val="32"/>
          <w:szCs w:val="32"/>
        </w:rPr>
        <w:t>教发〔2004〕2号</w:t>
      </w:r>
    </w:p>
    <w:p w:rsidR="001D7107" w:rsidRPr="00C26D95" w:rsidRDefault="001D7107" w:rsidP="001D7107">
      <w:pPr>
        <w:spacing w:line="340" w:lineRule="exact"/>
        <w:ind w:firstLineChars="200" w:firstLine="480"/>
        <w:rPr>
          <w:rFonts w:ascii="仿宋_GB2312" w:eastAsia="仿宋_GB2312"/>
          <w:sz w:val="24"/>
        </w:rPr>
      </w:pPr>
      <w:r w:rsidRPr="00C26D95">
        <w:rPr>
          <w:rFonts w:ascii="仿宋_GB2312" w:eastAsia="仿宋_GB2312" w:hint="eastAsia"/>
          <w:sz w:val="24"/>
        </w:rPr>
        <w:t>随着我国高等教育的发展和各项改革的推进，原国家教委1996年发布实施的《核定普通高等学校招生规模办学条件标准》和《“红”、“黄”牌高等学校办学条件标准》（教计【1996】154号）已不再适应当前普通高等学校发展的需要。为此，在委托有关部门进行专题研究、充分征求有关教育管理部门和部分高等学校意见的基础上，对上述标准进行了重新修订，现将修订后的《普通高等学校基本办学条件指标（试行）》（以下简称《基本办学条件指标》）印发给你们，请遵照执行，并就执行过程中应注意的有关事项通过如下：</w:t>
      </w:r>
    </w:p>
    <w:p w:rsidR="001D7107" w:rsidRPr="00C26D95" w:rsidRDefault="001D7107" w:rsidP="001D7107">
      <w:pPr>
        <w:spacing w:line="340" w:lineRule="exact"/>
        <w:rPr>
          <w:rFonts w:ascii="仿宋_GB2312" w:eastAsia="仿宋_GB2312"/>
          <w:sz w:val="24"/>
        </w:rPr>
      </w:pPr>
      <w:r w:rsidRPr="00C26D95">
        <w:rPr>
          <w:rFonts w:ascii="仿宋_GB2312" w:eastAsia="仿宋_GB2312" w:hint="eastAsia"/>
          <w:sz w:val="24"/>
        </w:rPr>
        <w:t>一、《基本办学条件指标》主要用于普通高等学校核定年度招生规模，确定限制、停止招生普通高等学校并对普通高等学校办学条件进行监测。《基本办学条件指标》的发布实施，有利于加强宏观管理，逐步建立、健全社会监督机制，有利于促进办学条件改善和保证我国高等教育持续、健康发展。</w:t>
      </w:r>
    </w:p>
    <w:p w:rsidR="001D7107" w:rsidRPr="00C26D95" w:rsidRDefault="001D7107" w:rsidP="001D7107">
      <w:pPr>
        <w:spacing w:line="340" w:lineRule="exact"/>
        <w:rPr>
          <w:rFonts w:ascii="仿宋_GB2312" w:eastAsia="仿宋_GB2312"/>
          <w:sz w:val="24"/>
        </w:rPr>
      </w:pPr>
      <w:r w:rsidRPr="00C26D95">
        <w:rPr>
          <w:rFonts w:ascii="仿宋_GB2312" w:eastAsia="仿宋_GB2312" w:hint="eastAsia"/>
          <w:sz w:val="24"/>
        </w:rPr>
        <w:t>二、各地、各部门和各普通高等学校要根据经济社会发展需要、国家核定的办学规模以及本《基本办学条件指标》的要求，合理确定普通高等学校的招生规模，以维护正常的教学、生活秩序，保证普通高等教育基本的教学质量和规格。</w:t>
      </w:r>
    </w:p>
    <w:p w:rsidR="001D7107" w:rsidRPr="00C26D95" w:rsidRDefault="001D7107" w:rsidP="001D7107">
      <w:pPr>
        <w:spacing w:line="340" w:lineRule="exact"/>
        <w:rPr>
          <w:rFonts w:ascii="仿宋_GB2312" w:eastAsia="仿宋_GB2312"/>
          <w:sz w:val="24"/>
        </w:rPr>
      </w:pPr>
      <w:r w:rsidRPr="00C26D95">
        <w:rPr>
          <w:rFonts w:ascii="仿宋_GB2312" w:eastAsia="仿宋_GB2312" w:hint="eastAsia"/>
          <w:sz w:val="24"/>
        </w:rPr>
        <w:t>三、根据指标的用途及其重要性，新修订的《基本办学条件指标》由以下两部分组成：</w:t>
      </w:r>
    </w:p>
    <w:p w:rsidR="001D7107" w:rsidRPr="00C26D95" w:rsidRDefault="001D7107" w:rsidP="001D7107">
      <w:pPr>
        <w:spacing w:line="340" w:lineRule="exact"/>
        <w:rPr>
          <w:rFonts w:ascii="仿宋_GB2312" w:eastAsia="仿宋_GB2312"/>
          <w:sz w:val="24"/>
        </w:rPr>
      </w:pPr>
      <w:r w:rsidRPr="00C26D95">
        <w:rPr>
          <w:rFonts w:ascii="仿宋_GB2312" w:eastAsia="仿宋_GB2312" w:hint="eastAsia"/>
          <w:sz w:val="24"/>
        </w:rPr>
        <w:t xml:space="preserve">　　1.基本办学条件指标：包括生师比、具有研究生学位教师占专任教师的比例、生均教学行政用房、生均教学科研仪器设备值、生均图书。这些指标是衡量普通高等学校基本办学条件和核定年度招生规模的重要依据。</w:t>
      </w:r>
    </w:p>
    <w:p w:rsidR="001D7107" w:rsidRPr="00C26D95" w:rsidRDefault="001D7107" w:rsidP="001D7107">
      <w:pPr>
        <w:spacing w:line="340" w:lineRule="exact"/>
        <w:rPr>
          <w:rFonts w:ascii="仿宋_GB2312" w:eastAsia="仿宋_GB2312"/>
          <w:sz w:val="24"/>
        </w:rPr>
      </w:pPr>
      <w:r w:rsidRPr="00C26D95">
        <w:rPr>
          <w:rFonts w:ascii="仿宋_GB2312" w:eastAsia="仿宋_GB2312" w:hint="eastAsia"/>
          <w:sz w:val="24"/>
        </w:rPr>
        <w:t xml:space="preserve">　　2.监测办学条件指标：包括具有高级职务教师占专任教师的比例、生均占地面积、生均宿舍面积、百名学生配教学用计算机台数、百名学生配多媒体教室和语音实验室座位数、新增教学科研仪器设备所占比例、生均年进书量。这些指标是基本办学条件指标的补充，为全国分析普通高等学校办学条件和引进社会监督机制提供依据。同时这些指标还可反映普通高等学校基本办学条件的改善、更新情况，对提高教学质量和高等学校信息化程度等具有积极的指导作用。</w:t>
      </w:r>
    </w:p>
    <w:p w:rsidR="001D7107" w:rsidRPr="00C26D95" w:rsidRDefault="001D7107" w:rsidP="001D7107">
      <w:pPr>
        <w:spacing w:line="340" w:lineRule="exact"/>
        <w:rPr>
          <w:rFonts w:ascii="仿宋_GB2312" w:eastAsia="仿宋_GB2312"/>
          <w:sz w:val="24"/>
        </w:rPr>
      </w:pPr>
      <w:r w:rsidRPr="00C26D95">
        <w:rPr>
          <w:rFonts w:ascii="仿宋_GB2312" w:eastAsia="仿宋_GB2312" w:hint="eastAsia"/>
          <w:sz w:val="24"/>
        </w:rPr>
        <w:t xml:space="preserve">　　四、限制招生、暂停招生普通高等学校的确定：</w:t>
      </w:r>
    </w:p>
    <w:p w:rsidR="001D7107" w:rsidRPr="00C26D95" w:rsidRDefault="001D7107" w:rsidP="001D7107">
      <w:pPr>
        <w:spacing w:line="340" w:lineRule="exact"/>
        <w:rPr>
          <w:rFonts w:ascii="仿宋_GB2312" w:eastAsia="仿宋_GB2312"/>
          <w:sz w:val="24"/>
        </w:rPr>
      </w:pPr>
      <w:r w:rsidRPr="00C26D95">
        <w:rPr>
          <w:rFonts w:ascii="仿宋_GB2312" w:eastAsia="仿宋_GB2312" w:hint="eastAsia"/>
          <w:sz w:val="24"/>
        </w:rPr>
        <w:t xml:space="preserve">　　1.凡也一项基本办学条件指标低于限制招生规定要求的学校即给予限制招生（黄牌》的警示，以维持基本办学条件不再下滑，并促进其尽快改善办学条件。限制招生的学校其招生规模不得超过当年毕业生数。</w:t>
      </w:r>
    </w:p>
    <w:p w:rsidR="001D7107" w:rsidRPr="00C26D95" w:rsidRDefault="001D7107" w:rsidP="001D7107">
      <w:pPr>
        <w:spacing w:line="340" w:lineRule="exact"/>
        <w:rPr>
          <w:rFonts w:ascii="仿宋_GB2312" w:eastAsia="仿宋_GB2312"/>
          <w:sz w:val="24"/>
        </w:rPr>
      </w:pPr>
      <w:r w:rsidRPr="00C26D95">
        <w:rPr>
          <w:rFonts w:ascii="仿宋_GB2312" w:eastAsia="仿宋_GB2312" w:hint="eastAsia"/>
          <w:sz w:val="24"/>
        </w:rPr>
        <w:t xml:space="preserve">　　2.凡有两项或两项以上基本办学条件指标低于限制招生规定要求，或连续三年被确定为黄牌的学校即为暂停招生（红牌）学校。暂停招生学校当年安排普通高等学历教育招生计划。</w:t>
      </w:r>
    </w:p>
    <w:p w:rsidR="001D7107" w:rsidRDefault="001D7107" w:rsidP="001D7107">
      <w:pPr>
        <w:spacing w:line="340" w:lineRule="exact"/>
        <w:rPr>
          <w:rFonts w:ascii="仿宋_GB2312" w:eastAsia="仿宋_GB2312"/>
          <w:sz w:val="24"/>
        </w:rPr>
      </w:pPr>
      <w:r w:rsidRPr="00C26D95">
        <w:rPr>
          <w:rFonts w:ascii="仿宋_GB2312" w:eastAsia="仿宋_GB2312" w:hint="eastAsia"/>
          <w:sz w:val="24"/>
        </w:rPr>
        <w:t>五、请各地、各部门将本通知及《基本办学条件指标》尽快转发至所属普通高等学校。原《核定普通高等学校招生规模办学条件标准》和《“红”、“黄”牌高等学校办学条件标准》从本通知发布之日起停止执行。</w:t>
      </w:r>
    </w:p>
    <w:p w:rsidR="001D7107" w:rsidRDefault="001D7107" w:rsidP="001D7107">
      <w:pPr>
        <w:pStyle w:val="a8"/>
        <w:spacing w:before="0" w:beforeAutospacing="0" w:after="0" w:afterAutospacing="0"/>
        <w:rPr>
          <w:rFonts w:ascii="黑体" w:eastAsia="黑体"/>
          <w:b/>
        </w:rPr>
      </w:pPr>
      <w:r>
        <w:rPr>
          <w:rFonts w:ascii="黑体" w:eastAsia="黑体" w:hint="eastAsia"/>
          <w:b/>
        </w:rPr>
        <w:lastRenderedPageBreak/>
        <w:t>附件：普通高等学校基本办学条件指标（试行）</w:t>
      </w:r>
    </w:p>
    <w:p w:rsidR="001D7107" w:rsidRDefault="001D7107" w:rsidP="001D7107">
      <w:pPr>
        <w:rPr>
          <w:b/>
        </w:rPr>
      </w:pPr>
    </w:p>
    <w:p w:rsidR="001D7107" w:rsidRDefault="001D7107" w:rsidP="001D7107">
      <w:pPr>
        <w:rPr>
          <w:b/>
        </w:rPr>
      </w:pPr>
      <w:r>
        <w:rPr>
          <w:rFonts w:hint="eastAsia"/>
          <w:b/>
        </w:rPr>
        <w:t>表一、基本办学条件指标：合格</w:t>
      </w:r>
      <w:r>
        <w:rPr>
          <w:rFonts w:hint="eastAsia"/>
          <w:b/>
        </w:rPr>
        <w:t xml:space="preserve"> </w:t>
      </w:r>
    </w:p>
    <w:p w:rsidR="001D7107" w:rsidRDefault="001D7107" w:rsidP="001D7107">
      <w:pPr>
        <w:rPr>
          <w:b/>
        </w:rPr>
      </w:pPr>
    </w:p>
    <w:tbl>
      <w:tblPr>
        <w:tblW w:w="5368"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1"/>
        <w:gridCol w:w="720"/>
        <w:gridCol w:w="2159"/>
        <w:gridCol w:w="1549"/>
        <w:gridCol w:w="1871"/>
        <w:gridCol w:w="1087"/>
      </w:tblGrid>
      <w:tr w:rsidR="001D7107" w:rsidTr="00410FD7">
        <w:trPr>
          <w:cantSplit/>
          <w:trHeight w:val="276"/>
        </w:trPr>
        <w:tc>
          <w:tcPr>
            <w:tcW w:w="1203" w:type="pct"/>
            <w:vMerge w:val="restart"/>
            <w:vAlign w:val="center"/>
          </w:tcPr>
          <w:p w:rsidR="001D7107" w:rsidRDefault="001D7107" w:rsidP="00410FD7">
            <w:pPr>
              <w:jc w:val="center"/>
              <w:rPr>
                <w:rFonts w:ascii="仿宋_GB2312" w:eastAsia="仿宋_GB2312"/>
              </w:rPr>
            </w:pPr>
            <w:r>
              <w:rPr>
                <w:rFonts w:ascii="仿宋_GB2312" w:eastAsia="仿宋_GB2312" w:hint="eastAsia"/>
              </w:rPr>
              <w:t>学校类别</w:t>
            </w:r>
          </w:p>
        </w:tc>
        <w:tc>
          <w:tcPr>
            <w:tcW w:w="3797" w:type="pct"/>
            <w:gridSpan w:val="5"/>
            <w:vAlign w:val="center"/>
          </w:tcPr>
          <w:p w:rsidR="001D7107" w:rsidRDefault="001D7107" w:rsidP="00410FD7">
            <w:pPr>
              <w:jc w:val="center"/>
              <w:rPr>
                <w:rFonts w:ascii="仿宋_GB2312" w:eastAsia="仿宋_GB2312"/>
              </w:rPr>
            </w:pPr>
            <w:r>
              <w:rPr>
                <w:rFonts w:ascii="仿宋_GB2312" w:eastAsia="仿宋_GB2312" w:hint="eastAsia"/>
              </w:rPr>
              <w:t>高职（专科）（相关部分）</w:t>
            </w:r>
          </w:p>
        </w:tc>
      </w:tr>
      <w:tr w:rsidR="001D7107" w:rsidTr="00410FD7">
        <w:trPr>
          <w:cantSplit/>
          <w:trHeight w:val="148"/>
        </w:trPr>
        <w:tc>
          <w:tcPr>
            <w:tcW w:w="1203" w:type="pct"/>
            <w:vMerge/>
            <w:tcBorders>
              <w:bottom w:val="single" w:sz="4" w:space="0" w:color="auto"/>
            </w:tcBorders>
          </w:tcPr>
          <w:p w:rsidR="001D7107" w:rsidRDefault="001D7107" w:rsidP="00410FD7">
            <w:pPr>
              <w:rPr>
                <w:rFonts w:ascii="仿宋_GB2312" w:eastAsia="仿宋_GB2312"/>
              </w:rPr>
            </w:pPr>
          </w:p>
        </w:tc>
        <w:tc>
          <w:tcPr>
            <w:tcW w:w="370" w:type="pct"/>
            <w:tcBorders>
              <w:bottom w:val="single" w:sz="4" w:space="0" w:color="auto"/>
            </w:tcBorders>
            <w:vAlign w:val="center"/>
          </w:tcPr>
          <w:p w:rsidR="001D7107" w:rsidRDefault="001D7107" w:rsidP="00410FD7">
            <w:pPr>
              <w:jc w:val="center"/>
              <w:rPr>
                <w:rFonts w:ascii="仿宋_GB2312" w:eastAsia="仿宋_GB2312"/>
              </w:rPr>
            </w:pPr>
            <w:r>
              <w:rPr>
                <w:rFonts w:ascii="仿宋_GB2312" w:eastAsia="仿宋_GB2312" w:hint="eastAsia"/>
              </w:rPr>
              <w:t>生师比</w:t>
            </w:r>
          </w:p>
        </w:tc>
        <w:tc>
          <w:tcPr>
            <w:tcW w:w="1110" w:type="pct"/>
            <w:tcBorders>
              <w:bottom w:val="single" w:sz="4" w:space="0" w:color="auto"/>
            </w:tcBorders>
            <w:vAlign w:val="center"/>
          </w:tcPr>
          <w:p w:rsidR="001D7107" w:rsidRDefault="001D7107" w:rsidP="00410FD7">
            <w:pPr>
              <w:ind w:leftChars="-52" w:left="-109" w:rightChars="-35" w:right="-73"/>
              <w:jc w:val="center"/>
              <w:rPr>
                <w:rFonts w:ascii="仿宋_GB2312" w:eastAsia="仿宋_GB2312"/>
              </w:rPr>
            </w:pPr>
            <w:r>
              <w:rPr>
                <w:rFonts w:ascii="仿宋_GB2312" w:eastAsia="仿宋_GB2312" w:hint="eastAsia"/>
              </w:rPr>
              <w:t>具有研究生学位教师占专任教师的比例（%）</w:t>
            </w:r>
          </w:p>
        </w:tc>
        <w:tc>
          <w:tcPr>
            <w:tcW w:w="796" w:type="pct"/>
            <w:tcBorders>
              <w:bottom w:val="single" w:sz="4" w:space="0" w:color="auto"/>
            </w:tcBorders>
            <w:vAlign w:val="center"/>
          </w:tcPr>
          <w:p w:rsidR="001D7107" w:rsidRDefault="001D7107" w:rsidP="00410FD7">
            <w:pPr>
              <w:ind w:rightChars="-51" w:right="-107"/>
              <w:jc w:val="left"/>
              <w:rPr>
                <w:rFonts w:ascii="仿宋_GB2312" w:eastAsia="仿宋_GB2312"/>
              </w:rPr>
            </w:pPr>
            <w:r>
              <w:rPr>
                <w:rFonts w:ascii="仿宋_GB2312" w:eastAsia="仿宋_GB2312" w:hint="eastAsia"/>
              </w:rPr>
              <w:t>生均教学行政用房(平方米/生)</w:t>
            </w:r>
          </w:p>
        </w:tc>
        <w:tc>
          <w:tcPr>
            <w:tcW w:w="962" w:type="pct"/>
            <w:tcBorders>
              <w:bottom w:val="single" w:sz="4" w:space="0" w:color="auto"/>
            </w:tcBorders>
            <w:vAlign w:val="center"/>
          </w:tcPr>
          <w:p w:rsidR="001D7107" w:rsidRDefault="001D7107" w:rsidP="00410FD7">
            <w:pPr>
              <w:rPr>
                <w:rFonts w:ascii="仿宋_GB2312" w:eastAsia="仿宋_GB2312"/>
              </w:rPr>
            </w:pPr>
            <w:r w:rsidRPr="008F73A8">
              <w:rPr>
                <w:rFonts w:ascii="仿宋_GB2312" w:eastAsia="仿宋_GB2312" w:hint="eastAsia"/>
              </w:rPr>
              <w:t>生均教学科研仪器设备值（元/生</w:t>
            </w:r>
            <w:r>
              <w:rPr>
                <w:rFonts w:ascii="仿宋_GB2312" w:eastAsia="仿宋_GB2312" w:hint="eastAsia"/>
              </w:rPr>
              <w:t>）</w:t>
            </w:r>
          </w:p>
        </w:tc>
        <w:tc>
          <w:tcPr>
            <w:tcW w:w="559" w:type="pct"/>
            <w:tcBorders>
              <w:bottom w:val="single" w:sz="4" w:space="0" w:color="auto"/>
            </w:tcBorders>
            <w:vAlign w:val="center"/>
          </w:tcPr>
          <w:p w:rsidR="001D7107" w:rsidRDefault="001D7107" w:rsidP="00410FD7">
            <w:pPr>
              <w:jc w:val="center"/>
              <w:rPr>
                <w:rFonts w:ascii="仿宋_GB2312" w:eastAsia="仿宋_GB2312"/>
              </w:rPr>
            </w:pPr>
            <w:r>
              <w:rPr>
                <w:rFonts w:ascii="仿宋_GB2312" w:eastAsia="仿宋_GB2312" w:hint="eastAsia"/>
              </w:rPr>
              <w:t>生均图书             （册/生）</w:t>
            </w:r>
          </w:p>
        </w:tc>
      </w:tr>
      <w:tr w:rsidR="001D7107" w:rsidTr="00410FD7">
        <w:trPr>
          <w:trHeight w:val="276"/>
        </w:trPr>
        <w:tc>
          <w:tcPr>
            <w:tcW w:w="1203" w:type="pct"/>
            <w:tcBorders>
              <w:top w:val="single" w:sz="4" w:space="0" w:color="auto"/>
              <w:left w:val="single" w:sz="4" w:space="0" w:color="auto"/>
              <w:bottom w:val="single" w:sz="4" w:space="0" w:color="auto"/>
              <w:right w:val="single" w:sz="4" w:space="0" w:color="auto"/>
            </w:tcBorders>
          </w:tcPr>
          <w:p w:rsidR="001D7107" w:rsidRDefault="001D7107" w:rsidP="00410FD7">
            <w:pPr>
              <w:rPr>
                <w:rFonts w:ascii="仿宋_GB2312" w:eastAsia="仿宋_GB2312"/>
              </w:rPr>
            </w:pPr>
            <w:r>
              <w:rPr>
                <w:rFonts w:ascii="仿宋_GB2312" w:eastAsia="仿宋_GB2312" w:hint="eastAsia"/>
              </w:rPr>
              <w:t>综合、师范、民族院校</w:t>
            </w:r>
          </w:p>
        </w:tc>
        <w:tc>
          <w:tcPr>
            <w:tcW w:w="370"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rPr>
            </w:pPr>
            <w:r>
              <w:rPr>
                <w:rFonts w:ascii="仿宋_GB2312" w:eastAsia="仿宋_GB2312" w:hint="eastAsia"/>
              </w:rPr>
              <w:t>18</w:t>
            </w:r>
          </w:p>
        </w:tc>
        <w:tc>
          <w:tcPr>
            <w:tcW w:w="1110"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rPr>
            </w:pPr>
            <w:r>
              <w:rPr>
                <w:rFonts w:ascii="仿宋_GB2312" w:eastAsia="仿宋_GB2312" w:hint="eastAsia"/>
              </w:rPr>
              <w:t>15</w:t>
            </w:r>
          </w:p>
        </w:tc>
        <w:tc>
          <w:tcPr>
            <w:tcW w:w="796"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rPr>
            </w:pPr>
            <w:r>
              <w:rPr>
                <w:rFonts w:ascii="仿宋_GB2312" w:eastAsia="仿宋_GB2312" w:hint="eastAsia"/>
              </w:rPr>
              <w:t>14</w:t>
            </w:r>
          </w:p>
        </w:tc>
        <w:tc>
          <w:tcPr>
            <w:tcW w:w="962"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rPr>
            </w:pPr>
            <w:r>
              <w:rPr>
                <w:rFonts w:ascii="仿宋_GB2312" w:eastAsia="仿宋_GB2312" w:hint="eastAsia"/>
              </w:rPr>
              <w:t>4000</w:t>
            </w:r>
          </w:p>
        </w:tc>
        <w:tc>
          <w:tcPr>
            <w:tcW w:w="559"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rPr>
            </w:pPr>
            <w:r>
              <w:rPr>
                <w:rFonts w:ascii="仿宋_GB2312" w:eastAsia="仿宋_GB2312" w:hint="eastAsia"/>
              </w:rPr>
              <w:t>80</w:t>
            </w:r>
          </w:p>
        </w:tc>
      </w:tr>
      <w:tr w:rsidR="001D7107" w:rsidTr="00410FD7">
        <w:trPr>
          <w:trHeight w:val="276"/>
        </w:trPr>
        <w:tc>
          <w:tcPr>
            <w:tcW w:w="1203" w:type="pct"/>
            <w:tcBorders>
              <w:top w:val="single" w:sz="4" w:space="0" w:color="auto"/>
              <w:left w:val="single" w:sz="4" w:space="0" w:color="auto"/>
              <w:bottom w:val="single" w:sz="4" w:space="0" w:color="auto"/>
              <w:right w:val="single" w:sz="4" w:space="0" w:color="auto"/>
            </w:tcBorders>
          </w:tcPr>
          <w:p w:rsidR="001D7107" w:rsidRDefault="001D7107" w:rsidP="00410FD7">
            <w:pPr>
              <w:rPr>
                <w:rFonts w:ascii="仿宋_GB2312" w:eastAsia="仿宋_GB2312"/>
              </w:rPr>
            </w:pPr>
            <w:r>
              <w:rPr>
                <w:rFonts w:ascii="仿宋_GB2312" w:eastAsia="仿宋_GB2312" w:hint="eastAsia"/>
              </w:rPr>
              <w:t>工科、农、林院校</w:t>
            </w:r>
          </w:p>
        </w:tc>
        <w:tc>
          <w:tcPr>
            <w:tcW w:w="370"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rPr>
            </w:pPr>
            <w:r>
              <w:rPr>
                <w:rFonts w:ascii="仿宋_GB2312" w:eastAsia="仿宋_GB2312" w:hint="eastAsia"/>
              </w:rPr>
              <w:t>18</w:t>
            </w:r>
          </w:p>
        </w:tc>
        <w:tc>
          <w:tcPr>
            <w:tcW w:w="1110"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rPr>
            </w:pPr>
            <w:r>
              <w:rPr>
                <w:rFonts w:ascii="仿宋_GB2312" w:eastAsia="仿宋_GB2312" w:hint="eastAsia"/>
              </w:rPr>
              <w:t>15</w:t>
            </w:r>
          </w:p>
        </w:tc>
        <w:tc>
          <w:tcPr>
            <w:tcW w:w="796"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rPr>
            </w:pPr>
            <w:r>
              <w:rPr>
                <w:rFonts w:ascii="仿宋_GB2312" w:eastAsia="仿宋_GB2312" w:hint="eastAsia"/>
              </w:rPr>
              <w:t>16</w:t>
            </w:r>
          </w:p>
        </w:tc>
        <w:tc>
          <w:tcPr>
            <w:tcW w:w="962"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rPr>
            </w:pPr>
            <w:r>
              <w:rPr>
                <w:rFonts w:ascii="仿宋_GB2312" w:eastAsia="仿宋_GB2312" w:hint="eastAsia"/>
              </w:rPr>
              <w:t>4000</w:t>
            </w:r>
          </w:p>
        </w:tc>
        <w:tc>
          <w:tcPr>
            <w:tcW w:w="559"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rPr>
            </w:pPr>
            <w:r>
              <w:rPr>
                <w:rFonts w:ascii="仿宋_GB2312" w:eastAsia="仿宋_GB2312" w:hint="eastAsia"/>
              </w:rPr>
              <w:t>60</w:t>
            </w:r>
          </w:p>
        </w:tc>
      </w:tr>
      <w:tr w:rsidR="001D7107" w:rsidTr="00410FD7">
        <w:trPr>
          <w:trHeight w:val="276"/>
        </w:trPr>
        <w:tc>
          <w:tcPr>
            <w:tcW w:w="1203" w:type="pct"/>
            <w:tcBorders>
              <w:top w:val="single" w:sz="4" w:space="0" w:color="auto"/>
              <w:left w:val="single" w:sz="4" w:space="0" w:color="auto"/>
              <w:bottom w:val="single" w:sz="4" w:space="0" w:color="auto"/>
              <w:right w:val="single" w:sz="4" w:space="0" w:color="auto"/>
            </w:tcBorders>
          </w:tcPr>
          <w:p w:rsidR="001D7107" w:rsidRDefault="001D7107" w:rsidP="00410FD7">
            <w:pPr>
              <w:rPr>
                <w:rFonts w:ascii="仿宋_GB2312" w:eastAsia="仿宋_GB2312"/>
              </w:rPr>
            </w:pPr>
            <w:r>
              <w:rPr>
                <w:rFonts w:ascii="仿宋_GB2312" w:eastAsia="仿宋_GB2312" w:hint="eastAsia"/>
              </w:rPr>
              <w:t>语文、财经、政法院校</w:t>
            </w:r>
          </w:p>
        </w:tc>
        <w:tc>
          <w:tcPr>
            <w:tcW w:w="370"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rPr>
            </w:pPr>
            <w:r>
              <w:rPr>
                <w:rFonts w:ascii="仿宋_GB2312" w:eastAsia="仿宋_GB2312" w:hint="eastAsia"/>
              </w:rPr>
              <w:t>18</w:t>
            </w:r>
          </w:p>
        </w:tc>
        <w:tc>
          <w:tcPr>
            <w:tcW w:w="1110"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rPr>
            </w:pPr>
            <w:r>
              <w:rPr>
                <w:rFonts w:ascii="仿宋_GB2312" w:eastAsia="仿宋_GB2312" w:hint="eastAsia"/>
              </w:rPr>
              <w:t>15</w:t>
            </w:r>
          </w:p>
        </w:tc>
        <w:tc>
          <w:tcPr>
            <w:tcW w:w="796"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rPr>
            </w:pPr>
            <w:r>
              <w:rPr>
                <w:rFonts w:ascii="仿宋_GB2312" w:eastAsia="仿宋_GB2312" w:hint="eastAsia"/>
              </w:rPr>
              <w:t>9</w:t>
            </w:r>
          </w:p>
        </w:tc>
        <w:tc>
          <w:tcPr>
            <w:tcW w:w="962"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rPr>
            </w:pPr>
            <w:r>
              <w:rPr>
                <w:rFonts w:ascii="仿宋_GB2312" w:eastAsia="仿宋_GB2312" w:hint="eastAsia"/>
              </w:rPr>
              <w:t>3000</w:t>
            </w:r>
          </w:p>
        </w:tc>
        <w:tc>
          <w:tcPr>
            <w:tcW w:w="559"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rPr>
            </w:pPr>
            <w:r>
              <w:rPr>
                <w:rFonts w:ascii="仿宋_GB2312" w:eastAsia="仿宋_GB2312" w:hint="eastAsia"/>
              </w:rPr>
              <w:t>80</w:t>
            </w:r>
          </w:p>
        </w:tc>
      </w:tr>
    </w:tbl>
    <w:p w:rsidR="001D7107" w:rsidRDefault="001D7107" w:rsidP="001D7107">
      <w:pPr>
        <w:rPr>
          <w:rFonts w:ascii="仿宋_GB2312" w:eastAsia="仿宋_GB2312"/>
        </w:rPr>
      </w:pPr>
      <w:r>
        <w:rPr>
          <w:rFonts w:hint="eastAsia"/>
          <w:b/>
        </w:rPr>
        <w:t>备注：</w:t>
      </w:r>
      <w:r>
        <w:rPr>
          <w:rFonts w:ascii="仿宋_GB2312" w:eastAsia="仿宋_GB2312" w:hint="eastAsia"/>
        </w:rPr>
        <w:t>1.聘请校外教师经折算后计入教师总数，原则上聘请校外教师数不超过专任教师总数的四分之一。2.凡生师比指标不高于表中数值，且其它指标不低于表中数值的学校为合格学校。</w:t>
      </w:r>
    </w:p>
    <w:p w:rsidR="001D7107" w:rsidRDefault="001D7107" w:rsidP="001D7107">
      <w:pPr>
        <w:rPr>
          <w:b/>
        </w:rPr>
      </w:pPr>
    </w:p>
    <w:p w:rsidR="001D7107" w:rsidRDefault="001D7107" w:rsidP="001D7107">
      <w:pPr>
        <w:rPr>
          <w:b/>
        </w:rPr>
      </w:pPr>
      <w:r>
        <w:rPr>
          <w:rFonts w:hint="eastAsia"/>
          <w:b/>
        </w:rPr>
        <w:t>表二、基本办学条件指标：限制招生</w:t>
      </w:r>
    </w:p>
    <w:p w:rsidR="001D7107" w:rsidRDefault="001D7107" w:rsidP="001D7107">
      <w:pPr>
        <w:rPr>
          <w:b/>
        </w:rPr>
      </w:pPr>
    </w:p>
    <w:tbl>
      <w:tblPr>
        <w:tblW w:w="5364"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37"/>
        <w:gridCol w:w="723"/>
        <w:gridCol w:w="2160"/>
        <w:gridCol w:w="1621"/>
        <w:gridCol w:w="1798"/>
        <w:gridCol w:w="1081"/>
      </w:tblGrid>
      <w:tr w:rsidR="001D7107" w:rsidTr="00410FD7">
        <w:trPr>
          <w:cantSplit/>
        </w:trPr>
        <w:tc>
          <w:tcPr>
            <w:tcW w:w="1202" w:type="pct"/>
            <w:vMerge w:val="restart"/>
            <w:vAlign w:val="center"/>
          </w:tcPr>
          <w:p w:rsidR="001D7107" w:rsidRDefault="001D7107" w:rsidP="00410FD7">
            <w:pPr>
              <w:jc w:val="center"/>
              <w:rPr>
                <w:rFonts w:ascii="仿宋_GB2312" w:eastAsia="仿宋_GB2312"/>
                <w:szCs w:val="21"/>
              </w:rPr>
            </w:pPr>
            <w:r>
              <w:rPr>
                <w:rFonts w:ascii="仿宋_GB2312" w:eastAsia="仿宋_GB2312" w:hint="eastAsia"/>
                <w:szCs w:val="21"/>
              </w:rPr>
              <w:t>学校类别</w:t>
            </w:r>
          </w:p>
        </w:tc>
        <w:tc>
          <w:tcPr>
            <w:tcW w:w="3798" w:type="pct"/>
            <w:gridSpan w:val="5"/>
            <w:vAlign w:val="center"/>
          </w:tcPr>
          <w:p w:rsidR="001D7107" w:rsidRDefault="001D7107" w:rsidP="00410FD7">
            <w:pPr>
              <w:jc w:val="center"/>
              <w:rPr>
                <w:rFonts w:ascii="仿宋_GB2312" w:eastAsia="仿宋_GB2312"/>
                <w:szCs w:val="21"/>
              </w:rPr>
            </w:pPr>
            <w:r>
              <w:rPr>
                <w:rFonts w:ascii="仿宋_GB2312" w:eastAsia="仿宋_GB2312" w:hint="eastAsia"/>
                <w:szCs w:val="21"/>
              </w:rPr>
              <w:t>高职（专科）</w:t>
            </w:r>
            <w:r>
              <w:rPr>
                <w:rFonts w:ascii="仿宋_GB2312" w:eastAsia="仿宋_GB2312" w:hint="eastAsia"/>
              </w:rPr>
              <w:t>（相关部分）</w:t>
            </w:r>
          </w:p>
        </w:tc>
      </w:tr>
      <w:tr w:rsidR="001D7107" w:rsidTr="00410FD7">
        <w:trPr>
          <w:cantSplit/>
        </w:trPr>
        <w:tc>
          <w:tcPr>
            <w:tcW w:w="1202" w:type="pct"/>
            <w:vMerge/>
            <w:tcBorders>
              <w:bottom w:val="single" w:sz="4" w:space="0" w:color="auto"/>
            </w:tcBorders>
          </w:tcPr>
          <w:p w:rsidR="001D7107" w:rsidRDefault="001D7107" w:rsidP="00410FD7">
            <w:pPr>
              <w:rPr>
                <w:rFonts w:ascii="仿宋_GB2312" w:eastAsia="仿宋_GB2312"/>
                <w:szCs w:val="21"/>
              </w:rPr>
            </w:pPr>
          </w:p>
        </w:tc>
        <w:tc>
          <w:tcPr>
            <w:tcW w:w="372" w:type="pct"/>
            <w:tcBorders>
              <w:bottom w:val="single" w:sz="4" w:space="0" w:color="auto"/>
            </w:tcBorders>
            <w:vAlign w:val="center"/>
          </w:tcPr>
          <w:p w:rsidR="001D7107" w:rsidRDefault="001D7107" w:rsidP="00410FD7">
            <w:pPr>
              <w:jc w:val="center"/>
              <w:rPr>
                <w:rFonts w:ascii="仿宋_GB2312" w:eastAsia="仿宋_GB2312"/>
                <w:szCs w:val="21"/>
              </w:rPr>
            </w:pPr>
            <w:r>
              <w:rPr>
                <w:rFonts w:ascii="仿宋_GB2312" w:eastAsia="仿宋_GB2312" w:hint="eastAsia"/>
                <w:szCs w:val="21"/>
              </w:rPr>
              <w:t>生师比</w:t>
            </w:r>
          </w:p>
        </w:tc>
        <w:tc>
          <w:tcPr>
            <w:tcW w:w="1111" w:type="pct"/>
            <w:tcBorders>
              <w:bottom w:val="single" w:sz="4" w:space="0" w:color="auto"/>
            </w:tcBorders>
            <w:vAlign w:val="center"/>
          </w:tcPr>
          <w:p w:rsidR="001D7107" w:rsidRDefault="001D7107" w:rsidP="00410FD7">
            <w:pPr>
              <w:ind w:leftChars="-50" w:left="-105" w:firstLine="1"/>
              <w:jc w:val="center"/>
              <w:rPr>
                <w:rFonts w:ascii="仿宋_GB2312" w:eastAsia="仿宋_GB2312"/>
                <w:szCs w:val="21"/>
              </w:rPr>
            </w:pPr>
            <w:r>
              <w:rPr>
                <w:rFonts w:ascii="仿宋_GB2312" w:eastAsia="仿宋_GB2312" w:hint="eastAsia"/>
                <w:szCs w:val="21"/>
              </w:rPr>
              <w:t>具有研究生学位教师占专任教师的比例（%）</w:t>
            </w:r>
          </w:p>
        </w:tc>
        <w:tc>
          <w:tcPr>
            <w:tcW w:w="834" w:type="pct"/>
            <w:tcBorders>
              <w:bottom w:val="single" w:sz="4" w:space="0" w:color="auto"/>
            </w:tcBorders>
            <w:vAlign w:val="center"/>
          </w:tcPr>
          <w:p w:rsidR="001D7107" w:rsidRDefault="001D7107" w:rsidP="00410FD7">
            <w:pPr>
              <w:jc w:val="center"/>
              <w:rPr>
                <w:rFonts w:ascii="仿宋_GB2312" w:eastAsia="仿宋_GB2312"/>
                <w:szCs w:val="21"/>
              </w:rPr>
            </w:pPr>
            <w:r>
              <w:rPr>
                <w:rFonts w:ascii="仿宋_GB2312" w:eastAsia="仿宋_GB2312" w:hint="eastAsia"/>
                <w:szCs w:val="21"/>
              </w:rPr>
              <w:t>生均教学行政用房（平方米/生）</w:t>
            </w:r>
          </w:p>
        </w:tc>
        <w:tc>
          <w:tcPr>
            <w:tcW w:w="925" w:type="pct"/>
            <w:tcBorders>
              <w:bottom w:val="single" w:sz="4" w:space="0" w:color="auto"/>
            </w:tcBorders>
            <w:vAlign w:val="center"/>
          </w:tcPr>
          <w:p w:rsidR="001D7107" w:rsidRDefault="001D7107" w:rsidP="00410FD7">
            <w:pPr>
              <w:ind w:leftChars="-51" w:left="-107" w:firstLineChars="51" w:firstLine="107"/>
              <w:jc w:val="center"/>
              <w:rPr>
                <w:rFonts w:ascii="仿宋_GB2312" w:eastAsia="仿宋_GB2312"/>
                <w:szCs w:val="21"/>
              </w:rPr>
            </w:pPr>
            <w:r>
              <w:rPr>
                <w:rFonts w:ascii="仿宋_GB2312" w:eastAsia="仿宋_GB2312" w:hint="eastAsia"/>
                <w:szCs w:val="21"/>
              </w:rPr>
              <w:t>生均教学科研仪器设备值（元/生）</w:t>
            </w:r>
          </w:p>
        </w:tc>
        <w:tc>
          <w:tcPr>
            <w:tcW w:w="556" w:type="pct"/>
            <w:tcBorders>
              <w:bottom w:val="single" w:sz="4" w:space="0" w:color="auto"/>
            </w:tcBorders>
            <w:vAlign w:val="center"/>
          </w:tcPr>
          <w:p w:rsidR="001D7107" w:rsidRDefault="001D7107" w:rsidP="00410FD7">
            <w:pPr>
              <w:jc w:val="center"/>
              <w:rPr>
                <w:rFonts w:ascii="仿宋_GB2312" w:eastAsia="仿宋_GB2312"/>
                <w:szCs w:val="21"/>
              </w:rPr>
            </w:pPr>
            <w:r>
              <w:rPr>
                <w:rFonts w:ascii="仿宋_GB2312" w:eastAsia="仿宋_GB2312" w:hint="eastAsia"/>
                <w:szCs w:val="21"/>
              </w:rPr>
              <w:t>生均图书             （册/生）</w:t>
            </w:r>
          </w:p>
        </w:tc>
      </w:tr>
      <w:tr w:rsidR="001D7107" w:rsidTr="00410FD7">
        <w:tc>
          <w:tcPr>
            <w:tcW w:w="1202" w:type="pct"/>
            <w:tcBorders>
              <w:top w:val="single" w:sz="4" w:space="0" w:color="auto"/>
              <w:left w:val="single" w:sz="4" w:space="0" w:color="auto"/>
              <w:bottom w:val="single" w:sz="4" w:space="0" w:color="auto"/>
              <w:right w:val="single" w:sz="4" w:space="0" w:color="auto"/>
            </w:tcBorders>
          </w:tcPr>
          <w:p w:rsidR="001D7107" w:rsidRDefault="001D7107" w:rsidP="00410FD7">
            <w:pPr>
              <w:rPr>
                <w:rFonts w:ascii="仿宋_GB2312" w:eastAsia="仿宋_GB2312"/>
                <w:szCs w:val="21"/>
              </w:rPr>
            </w:pPr>
            <w:r>
              <w:rPr>
                <w:rFonts w:ascii="仿宋_GB2312" w:eastAsia="仿宋_GB2312" w:hint="eastAsia"/>
                <w:szCs w:val="21"/>
              </w:rPr>
              <w:t>综合、师范、民族院校</w:t>
            </w:r>
          </w:p>
        </w:tc>
        <w:tc>
          <w:tcPr>
            <w:tcW w:w="372"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szCs w:val="21"/>
              </w:rPr>
            </w:pPr>
            <w:r>
              <w:rPr>
                <w:rFonts w:ascii="仿宋_GB2312" w:eastAsia="仿宋_GB2312" w:hint="eastAsia"/>
                <w:szCs w:val="21"/>
              </w:rPr>
              <w:t>22</w:t>
            </w:r>
          </w:p>
        </w:tc>
        <w:tc>
          <w:tcPr>
            <w:tcW w:w="1111"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szCs w:val="21"/>
              </w:rPr>
            </w:pPr>
            <w:r>
              <w:rPr>
                <w:rFonts w:ascii="仿宋_GB2312" w:eastAsia="仿宋_GB2312" w:hint="eastAsia"/>
                <w:szCs w:val="21"/>
              </w:rPr>
              <w:t>5</w:t>
            </w:r>
          </w:p>
        </w:tc>
        <w:tc>
          <w:tcPr>
            <w:tcW w:w="834"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szCs w:val="21"/>
              </w:rPr>
            </w:pPr>
            <w:r>
              <w:rPr>
                <w:rFonts w:ascii="仿宋_GB2312" w:eastAsia="仿宋_GB2312" w:hint="eastAsia"/>
                <w:szCs w:val="21"/>
              </w:rPr>
              <w:t>8</w:t>
            </w:r>
          </w:p>
        </w:tc>
        <w:tc>
          <w:tcPr>
            <w:tcW w:w="925"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szCs w:val="21"/>
              </w:rPr>
            </w:pPr>
            <w:r>
              <w:rPr>
                <w:rFonts w:ascii="仿宋_GB2312" w:eastAsia="仿宋_GB2312" w:hint="eastAsia"/>
                <w:szCs w:val="21"/>
              </w:rPr>
              <w:t>2500</w:t>
            </w:r>
          </w:p>
        </w:tc>
        <w:tc>
          <w:tcPr>
            <w:tcW w:w="556"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szCs w:val="21"/>
              </w:rPr>
            </w:pPr>
            <w:r>
              <w:rPr>
                <w:rFonts w:ascii="仿宋_GB2312" w:eastAsia="仿宋_GB2312" w:hint="eastAsia"/>
                <w:szCs w:val="21"/>
              </w:rPr>
              <w:t>45</w:t>
            </w:r>
          </w:p>
        </w:tc>
      </w:tr>
      <w:tr w:rsidR="001D7107" w:rsidTr="00410FD7">
        <w:tc>
          <w:tcPr>
            <w:tcW w:w="1202" w:type="pct"/>
            <w:tcBorders>
              <w:top w:val="single" w:sz="4" w:space="0" w:color="auto"/>
              <w:left w:val="single" w:sz="4" w:space="0" w:color="auto"/>
              <w:bottom w:val="single" w:sz="4" w:space="0" w:color="auto"/>
              <w:right w:val="single" w:sz="4" w:space="0" w:color="auto"/>
            </w:tcBorders>
          </w:tcPr>
          <w:p w:rsidR="001D7107" w:rsidRDefault="001D7107" w:rsidP="00410FD7">
            <w:pPr>
              <w:rPr>
                <w:rFonts w:ascii="仿宋_GB2312" w:eastAsia="仿宋_GB2312"/>
                <w:szCs w:val="21"/>
              </w:rPr>
            </w:pPr>
            <w:r>
              <w:rPr>
                <w:rFonts w:ascii="仿宋_GB2312" w:eastAsia="仿宋_GB2312" w:hint="eastAsia"/>
                <w:szCs w:val="21"/>
              </w:rPr>
              <w:t>工科、农、林学院校</w:t>
            </w:r>
          </w:p>
        </w:tc>
        <w:tc>
          <w:tcPr>
            <w:tcW w:w="372"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szCs w:val="21"/>
              </w:rPr>
            </w:pPr>
            <w:r>
              <w:rPr>
                <w:rFonts w:ascii="仿宋_GB2312" w:eastAsia="仿宋_GB2312" w:hint="eastAsia"/>
                <w:szCs w:val="21"/>
              </w:rPr>
              <w:t>22</w:t>
            </w:r>
          </w:p>
        </w:tc>
        <w:tc>
          <w:tcPr>
            <w:tcW w:w="1111"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szCs w:val="21"/>
              </w:rPr>
            </w:pPr>
            <w:r>
              <w:rPr>
                <w:rFonts w:ascii="仿宋_GB2312" w:eastAsia="仿宋_GB2312" w:hint="eastAsia"/>
                <w:szCs w:val="21"/>
              </w:rPr>
              <w:t>5</w:t>
            </w:r>
          </w:p>
        </w:tc>
        <w:tc>
          <w:tcPr>
            <w:tcW w:w="834"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szCs w:val="21"/>
              </w:rPr>
            </w:pPr>
            <w:r>
              <w:rPr>
                <w:rFonts w:ascii="仿宋_GB2312" w:eastAsia="仿宋_GB2312" w:hint="eastAsia"/>
                <w:szCs w:val="21"/>
              </w:rPr>
              <w:t>9</w:t>
            </w:r>
          </w:p>
        </w:tc>
        <w:tc>
          <w:tcPr>
            <w:tcW w:w="925"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szCs w:val="21"/>
              </w:rPr>
            </w:pPr>
            <w:r>
              <w:rPr>
                <w:rFonts w:ascii="仿宋_GB2312" w:eastAsia="仿宋_GB2312" w:hint="eastAsia"/>
                <w:szCs w:val="21"/>
              </w:rPr>
              <w:t>2500</w:t>
            </w:r>
          </w:p>
        </w:tc>
        <w:tc>
          <w:tcPr>
            <w:tcW w:w="556"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szCs w:val="21"/>
              </w:rPr>
            </w:pPr>
            <w:r>
              <w:rPr>
                <w:rFonts w:ascii="仿宋_GB2312" w:eastAsia="仿宋_GB2312" w:hint="eastAsia"/>
                <w:szCs w:val="21"/>
              </w:rPr>
              <w:t>35</w:t>
            </w:r>
          </w:p>
        </w:tc>
      </w:tr>
      <w:tr w:rsidR="001D7107" w:rsidTr="00410FD7">
        <w:tc>
          <w:tcPr>
            <w:tcW w:w="1202" w:type="pct"/>
            <w:tcBorders>
              <w:top w:val="single" w:sz="4" w:space="0" w:color="auto"/>
              <w:left w:val="single" w:sz="4" w:space="0" w:color="auto"/>
              <w:bottom w:val="single" w:sz="4" w:space="0" w:color="auto"/>
              <w:right w:val="single" w:sz="4" w:space="0" w:color="auto"/>
            </w:tcBorders>
          </w:tcPr>
          <w:p w:rsidR="001D7107" w:rsidRDefault="001D7107" w:rsidP="00410FD7">
            <w:pPr>
              <w:rPr>
                <w:rFonts w:ascii="仿宋_GB2312" w:eastAsia="仿宋_GB2312"/>
                <w:szCs w:val="21"/>
              </w:rPr>
            </w:pPr>
            <w:r>
              <w:rPr>
                <w:rFonts w:ascii="仿宋_GB2312" w:eastAsia="仿宋_GB2312" w:hint="eastAsia"/>
                <w:szCs w:val="21"/>
              </w:rPr>
              <w:t>语文、财经、政法院校</w:t>
            </w:r>
          </w:p>
        </w:tc>
        <w:tc>
          <w:tcPr>
            <w:tcW w:w="372"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szCs w:val="21"/>
              </w:rPr>
            </w:pPr>
            <w:r>
              <w:rPr>
                <w:rFonts w:ascii="仿宋_GB2312" w:eastAsia="仿宋_GB2312" w:hint="eastAsia"/>
                <w:szCs w:val="21"/>
              </w:rPr>
              <w:t>23</w:t>
            </w:r>
          </w:p>
        </w:tc>
        <w:tc>
          <w:tcPr>
            <w:tcW w:w="1111"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szCs w:val="21"/>
              </w:rPr>
            </w:pPr>
            <w:r>
              <w:rPr>
                <w:rFonts w:ascii="仿宋_GB2312" w:eastAsia="仿宋_GB2312" w:hint="eastAsia"/>
                <w:szCs w:val="21"/>
              </w:rPr>
              <w:t>5</w:t>
            </w:r>
          </w:p>
        </w:tc>
        <w:tc>
          <w:tcPr>
            <w:tcW w:w="834"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szCs w:val="21"/>
              </w:rPr>
            </w:pPr>
            <w:r>
              <w:rPr>
                <w:rFonts w:ascii="仿宋_GB2312" w:eastAsia="仿宋_GB2312" w:hint="eastAsia"/>
                <w:szCs w:val="21"/>
              </w:rPr>
              <w:t>5</w:t>
            </w:r>
          </w:p>
        </w:tc>
        <w:tc>
          <w:tcPr>
            <w:tcW w:w="925"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szCs w:val="21"/>
              </w:rPr>
            </w:pPr>
            <w:r>
              <w:rPr>
                <w:rFonts w:ascii="仿宋_GB2312" w:eastAsia="仿宋_GB2312" w:hint="eastAsia"/>
                <w:szCs w:val="21"/>
              </w:rPr>
              <w:t>2000</w:t>
            </w:r>
          </w:p>
        </w:tc>
        <w:tc>
          <w:tcPr>
            <w:tcW w:w="556" w:type="pct"/>
            <w:tcBorders>
              <w:top w:val="single" w:sz="4" w:space="0" w:color="auto"/>
              <w:left w:val="single" w:sz="4" w:space="0" w:color="auto"/>
              <w:bottom w:val="single" w:sz="4" w:space="0" w:color="auto"/>
              <w:right w:val="single" w:sz="4" w:space="0" w:color="auto"/>
            </w:tcBorders>
          </w:tcPr>
          <w:p w:rsidR="001D7107" w:rsidRDefault="001D7107" w:rsidP="00410FD7">
            <w:pPr>
              <w:jc w:val="center"/>
              <w:rPr>
                <w:rFonts w:ascii="仿宋_GB2312" w:eastAsia="仿宋_GB2312"/>
                <w:szCs w:val="21"/>
              </w:rPr>
            </w:pPr>
            <w:r>
              <w:rPr>
                <w:rFonts w:ascii="仿宋_GB2312" w:eastAsia="仿宋_GB2312" w:hint="eastAsia"/>
                <w:szCs w:val="21"/>
              </w:rPr>
              <w:t>45</w:t>
            </w:r>
          </w:p>
        </w:tc>
      </w:tr>
    </w:tbl>
    <w:p w:rsidR="001D7107" w:rsidRDefault="001D7107" w:rsidP="001D7107">
      <w:pPr>
        <w:rPr>
          <w:rFonts w:ascii="仿宋_GB2312" w:eastAsia="仿宋_GB2312"/>
        </w:rPr>
      </w:pPr>
      <w:r>
        <w:rPr>
          <w:rFonts w:hint="eastAsia"/>
          <w:b/>
        </w:rPr>
        <w:t>备注：</w:t>
      </w:r>
      <w:r>
        <w:rPr>
          <w:rFonts w:hint="eastAsia"/>
          <w:b/>
        </w:rPr>
        <w:t>1.</w:t>
      </w:r>
      <w:r>
        <w:rPr>
          <w:rFonts w:ascii="仿宋_GB2312" w:eastAsia="仿宋_GB2312" w:hint="eastAsia"/>
        </w:rPr>
        <w:t>生师比指标高于表中数值或其它某一项指标低于表中数值，即该项指标未达到规定要求。</w:t>
      </w:r>
    </w:p>
    <w:p w:rsidR="001D7107" w:rsidRDefault="001D7107" w:rsidP="001D7107">
      <w:pPr>
        <w:rPr>
          <w:rFonts w:ascii="仿宋_GB2312" w:eastAsia="仿宋_GB2312"/>
        </w:rPr>
      </w:pPr>
      <w:r>
        <w:rPr>
          <w:rFonts w:ascii="仿宋_GB2312" w:eastAsia="仿宋_GB2312" w:hint="eastAsia"/>
        </w:rPr>
        <w:t>2.凡有一项指标未达到规定要求的学校，即为确定为限制招生（黄牌）学校。</w:t>
      </w:r>
    </w:p>
    <w:p w:rsidR="001D7107" w:rsidRDefault="001D7107" w:rsidP="00410FD7">
      <w:pPr>
        <w:rPr>
          <w:rFonts w:ascii="仿宋_GB2312" w:eastAsia="仿宋_GB2312"/>
        </w:rPr>
      </w:pPr>
      <w:r>
        <w:rPr>
          <w:rFonts w:ascii="仿宋_GB2312" w:eastAsia="仿宋_GB2312" w:hint="eastAsia"/>
        </w:rPr>
        <w:t>3.凡两项或两项以上指标未达到规定要求的学校，即被确定为暂停招生（红牌）学校。</w:t>
      </w:r>
    </w:p>
    <w:p w:rsidR="001D7107" w:rsidRDefault="001D7107" w:rsidP="001D7107">
      <w:pPr>
        <w:rPr>
          <w:rFonts w:ascii="仿宋_GB2312" w:eastAsia="仿宋_GB2312"/>
        </w:rPr>
      </w:pPr>
      <w:r>
        <w:rPr>
          <w:rFonts w:ascii="仿宋_GB2312" w:eastAsia="仿宋_GB2312" w:hint="eastAsia"/>
        </w:rPr>
        <w:t>4.凡连续三年被确定为“黄”牌的学校，第三年即被确定为暂停招生（红牌）学校。</w:t>
      </w:r>
    </w:p>
    <w:p w:rsidR="001D7107" w:rsidRDefault="001D7107" w:rsidP="001D7107">
      <w:pPr>
        <w:rPr>
          <w:b/>
        </w:rPr>
      </w:pPr>
    </w:p>
    <w:p w:rsidR="001D7107" w:rsidRDefault="001D7107" w:rsidP="001D7107">
      <w:pPr>
        <w:rPr>
          <w:b/>
        </w:rPr>
      </w:pPr>
      <w:r>
        <w:rPr>
          <w:rFonts w:hint="eastAsia"/>
          <w:b/>
        </w:rPr>
        <w:t>表三、监测办学条件指标：合格要求</w:t>
      </w:r>
    </w:p>
    <w:p w:rsidR="001D7107" w:rsidRDefault="001D7107" w:rsidP="001D7107">
      <w:pPr>
        <w:rPr>
          <w: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10"/>
        <w:gridCol w:w="1273"/>
        <w:gridCol w:w="1205"/>
        <w:gridCol w:w="1180"/>
        <w:gridCol w:w="1064"/>
        <w:gridCol w:w="1017"/>
        <w:gridCol w:w="1128"/>
      </w:tblGrid>
      <w:tr w:rsidR="001D7107" w:rsidTr="00410FD7">
        <w:trPr>
          <w:cantSplit/>
          <w:trHeight w:val="245"/>
        </w:trPr>
        <w:tc>
          <w:tcPr>
            <w:tcW w:w="2610" w:type="dxa"/>
            <w:vMerge w:val="restart"/>
            <w:vAlign w:val="center"/>
          </w:tcPr>
          <w:p w:rsidR="001D7107" w:rsidRPr="008C6CE3" w:rsidRDefault="001D7107" w:rsidP="00410FD7">
            <w:pPr>
              <w:jc w:val="center"/>
              <w:rPr>
                <w:rFonts w:ascii="仿宋_GB2312" w:eastAsia="仿宋_GB2312"/>
                <w:spacing w:val="-20"/>
                <w:position w:val="6"/>
                <w:szCs w:val="21"/>
              </w:rPr>
            </w:pPr>
            <w:r w:rsidRPr="008C6CE3">
              <w:rPr>
                <w:rFonts w:ascii="仿宋_GB2312" w:eastAsia="仿宋_GB2312" w:hint="eastAsia"/>
                <w:spacing w:val="-20"/>
                <w:position w:val="6"/>
                <w:szCs w:val="21"/>
              </w:rPr>
              <w:t>学校</w:t>
            </w:r>
          </w:p>
          <w:p w:rsidR="001D7107" w:rsidRPr="008C6CE3" w:rsidRDefault="001D7107" w:rsidP="00410FD7">
            <w:pPr>
              <w:jc w:val="center"/>
              <w:rPr>
                <w:rFonts w:ascii="仿宋_GB2312" w:eastAsia="仿宋_GB2312"/>
                <w:spacing w:val="-20"/>
                <w:position w:val="6"/>
                <w:szCs w:val="21"/>
              </w:rPr>
            </w:pPr>
            <w:r w:rsidRPr="008C6CE3">
              <w:rPr>
                <w:rFonts w:ascii="仿宋_GB2312" w:eastAsia="仿宋_GB2312" w:hint="eastAsia"/>
                <w:spacing w:val="-20"/>
                <w:position w:val="6"/>
                <w:szCs w:val="21"/>
              </w:rPr>
              <w:t>类别</w:t>
            </w:r>
          </w:p>
        </w:tc>
        <w:tc>
          <w:tcPr>
            <w:tcW w:w="6867" w:type="dxa"/>
            <w:gridSpan w:val="6"/>
            <w:vAlign w:val="center"/>
          </w:tcPr>
          <w:p w:rsidR="001D7107" w:rsidRPr="008C6CE3" w:rsidRDefault="001D7107" w:rsidP="00410FD7">
            <w:pPr>
              <w:jc w:val="center"/>
              <w:rPr>
                <w:rFonts w:ascii="仿宋_GB2312" w:eastAsia="仿宋_GB2312"/>
                <w:spacing w:val="-20"/>
                <w:position w:val="6"/>
                <w:szCs w:val="21"/>
              </w:rPr>
            </w:pPr>
            <w:r w:rsidRPr="008C6CE3">
              <w:rPr>
                <w:rFonts w:ascii="仿宋_GB2312" w:eastAsia="仿宋_GB2312" w:hint="eastAsia"/>
                <w:spacing w:val="-20"/>
                <w:position w:val="6"/>
                <w:szCs w:val="21"/>
              </w:rPr>
              <w:t>高职（专科）</w:t>
            </w:r>
            <w:r>
              <w:rPr>
                <w:rFonts w:ascii="仿宋_GB2312" w:eastAsia="仿宋_GB2312" w:hint="eastAsia"/>
              </w:rPr>
              <w:t>（相关部分）</w:t>
            </w:r>
          </w:p>
        </w:tc>
      </w:tr>
      <w:tr w:rsidR="001D7107" w:rsidTr="00410FD7">
        <w:trPr>
          <w:cantSplit/>
          <w:trHeight w:val="131"/>
        </w:trPr>
        <w:tc>
          <w:tcPr>
            <w:tcW w:w="2610" w:type="dxa"/>
            <w:vMerge/>
          </w:tcPr>
          <w:p w:rsidR="001D7107" w:rsidRPr="008C6CE3" w:rsidRDefault="001D7107" w:rsidP="00410FD7">
            <w:pPr>
              <w:rPr>
                <w:rFonts w:ascii="仿宋_GB2312" w:eastAsia="仿宋_GB2312"/>
                <w:spacing w:val="-20"/>
                <w:position w:val="6"/>
                <w:szCs w:val="21"/>
              </w:rPr>
            </w:pPr>
          </w:p>
        </w:tc>
        <w:tc>
          <w:tcPr>
            <w:tcW w:w="1273" w:type="dxa"/>
          </w:tcPr>
          <w:p w:rsidR="001D7107" w:rsidRPr="008C6CE3" w:rsidRDefault="001D7107" w:rsidP="00410FD7">
            <w:pPr>
              <w:rPr>
                <w:rFonts w:ascii="仿宋_GB2312" w:eastAsia="仿宋_GB2312"/>
                <w:spacing w:val="-20"/>
                <w:position w:val="6"/>
                <w:szCs w:val="21"/>
              </w:rPr>
            </w:pPr>
            <w:r w:rsidRPr="008C6CE3">
              <w:rPr>
                <w:rFonts w:ascii="仿宋_GB2312" w:eastAsia="仿宋_GB2312" w:hint="eastAsia"/>
                <w:spacing w:val="-20"/>
                <w:position w:val="6"/>
                <w:szCs w:val="21"/>
              </w:rPr>
              <w:t>生均占地</w:t>
            </w:r>
          </w:p>
          <w:p w:rsidR="001D7107" w:rsidRPr="008C6CE3" w:rsidRDefault="001D7107" w:rsidP="00410FD7">
            <w:pPr>
              <w:rPr>
                <w:rFonts w:ascii="仿宋_GB2312" w:eastAsia="仿宋_GB2312"/>
                <w:spacing w:val="-20"/>
                <w:position w:val="6"/>
                <w:szCs w:val="21"/>
              </w:rPr>
            </w:pPr>
            <w:r w:rsidRPr="008C6CE3">
              <w:rPr>
                <w:rFonts w:ascii="仿宋_GB2312" w:eastAsia="仿宋_GB2312" w:hint="eastAsia"/>
                <w:spacing w:val="-20"/>
                <w:position w:val="6"/>
                <w:szCs w:val="21"/>
              </w:rPr>
              <w:t>面积（平</w:t>
            </w:r>
          </w:p>
          <w:p w:rsidR="001D7107" w:rsidRPr="008C6CE3" w:rsidRDefault="001D7107" w:rsidP="00410FD7">
            <w:pPr>
              <w:rPr>
                <w:rFonts w:ascii="仿宋_GB2312" w:eastAsia="仿宋_GB2312"/>
                <w:spacing w:val="-20"/>
                <w:position w:val="6"/>
                <w:szCs w:val="21"/>
              </w:rPr>
            </w:pPr>
            <w:r w:rsidRPr="008C6CE3">
              <w:rPr>
                <w:rFonts w:ascii="仿宋_GB2312" w:eastAsia="仿宋_GB2312" w:hint="eastAsia"/>
                <w:spacing w:val="-20"/>
                <w:position w:val="6"/>
                <w:szCs w:val="21"/>
              </w:rPr>
              <w:t>方米/生）</w:t>
            </w:r>
          </w:p>
        </w:tc>
        <w:tc>
          <w:tcPr>
            <w:tcW w:w="1205" w:type="dxa"/>
          </w:tcPr>
          <w:p w:rsidR="001D7107" w:rsidRPr="008C6CE3" w:rsidRDefault="001D7107" w:rsidP="00410FD7">
            <w:pPr>
              <w:rPr>
                <w:rFonts w:ascii="仿宋_GB2312" w:eastAsia="仿宋_GB2312"/>
                <w:spacing w:val="-20"/>
                <w:position w:val="6"/>
                <w:szCs w:val="21"/>
              </w:rPr>
            </w:pPr>
            <w:r w:rsidRPr="008C6CE3">
              <w:rPr>
                <w:rFonts w:ascii="仿宋_GB2312" w:eastAsia="仿宋_GB2312" w:hint="eastAsia"/>
                <w:spacing w:val="-20"/>
                <w:position w:val="6"/>
                <w:szCs w:val="21"/>
              </w:rPr>
              <w:t>生均占地</w:t>
            </w:r>
          </w:p>
          <w:p w:rsidR="001D7107" w:rsidRPr="008C6CE3" w:rsidRDefault="001D7107" w:rsidP="00410FD7">
            <w:pPr>
              <w:rPr>
                <w:rFonts w:ascii="仿宋_GB2312" w:eastAsia="仿宋_GB2312"/>
                <w:spacing w:val="-20"/>
                <w:position w:val="6"/>
                <w:szCs w:val="21"/>
              </w:rPr>
            </w:pPr>
            <w:r w:rsidRPr="008C6CE3">
              <w:rPr>
                <w:rFonts w:ascii="仿宋_GB2312" w:eastAsia="仿宋_GB2312" w:hint="eastAsia"/>
                <w:spacing w:val="-20"/>
                <w:position w:val="6"/>
                <w:szCs w:val="21"/>
              </w:rPr>
              <w:t>面积（平</w:t>
            </w:r>
          </w:p>
          <w:p w:rsidR="001D7107" w:rsidRPr="008C6CE3" w:rsidRDefault="001D7107" w:rsidP="00410FD7">
            <w:pPr>
              <w:rPr>
                <w:rFonts w:ascii="仿宋_GB2312" w:eastAsia="仿宋_GB2312"/>
                <w:spacing w:val="-20"/>
                <w:position w:val="6"/>
                <w:szCs w:val="21"/>
              </w:rPr>
            </w:pPr>
            <w:r w:rsidRPr="008C6CE3">
              <w:rPr>
                <w:rFonts w:ascii="仿宋_GB2312" w:eastAsia="仿宋_GB2312" w:hint="eastAsia"/>
                <w:spacing w:val="-20"/>
                <w:position w:val="6"/>
                <w:szCs w:val="21"/>
              </w:rPr>
              <w:t>方米/生）</w:t>
            </w:r>
          </w:p>
        </w:tc>
        <w:tc>
          <w:tcPr>
            <w:tcW w:w="1180" w:type="dxa"/>
          </w:tcPr>
          <w:p w:rsidR="001D7107" w:rsidRPr="008C6CE3" w:rsidRDefault="001D7107" w:rsidP="00410FD7">
            <w:pPr>
              <w:rPr>
                <w:rFonts w:ascii="仿宋_GB2312" w:eastAsia="仿宋_GB2312"/>
                <w:spacing w:val="-20"/>
                <w:position w:val="6"/>
                <w:szCs w:val="21"/>
              </w:rPr>
            </w:pPr>
            <w:r w:rsidRPr="008C6CE3">
              <w:rPr>
                <w:rFonts w:ascii="仿宋_GB2312" w:eastAsia="仿宋_GB2312" w:hint="eastAsia"/>
                <w:spacing w:val="-20"/>
                <w:position w:val="6"/>
                <w:szCs w:val="21"/>
              </w:rPr>
              <w:t>百名学生</w:t>
            </w:r>
          </w:p>
          <w:p w:rsidR="001D7107" w:rsidRPr="008C6CE3" w:rsidRDefault="001D7107" w:rsidP="00410FD7">
            <w:pPr>
              <w:rPr>
                <w:rFonts w:ascii="仿宋_GB2312" w:eastAsia="仿宋_GB2312"/>
                <w:spacing w:val="-20"/>
                <w:position w:val="6"/>
                <w:szCs w:val="21"/>
              </w:rPr>
            </w:pPr>
            <w:r w:rsidRPr="008C6CE3">
              <w:rPr>
                <w:rFonts w:ascii="仿宋_GB2312" w:eastAsia="仿宋_GB2312" w:hint="eastAsia"/>
                <w:spacing w:val="-20"/>
                <w:position w:val="6"/>
                <w:szCs w:val="21"/>
              </w:rPr>
              <w:t>配用计算</w:t>
            </w:r>
          </w:p>
          <w:p w:rsidR="001D7107" w:rsidRPr="008C6CE3" w:rsidRDefault="001D7107" w:rsidP="00410FD7">
            <w:pPr>
              <w:rPr>
                <w:rFonts w:ascii="仿宋_GB2312" w:eastAsia="仿宋_GB2312"/>
                <w:spacing w:val="-20"/>
                <w:position w:val="6"/>
                <w:szCs w:val="21"/>
              </w:rPr>
            </w:pPr>
            <w:r w:rsidRPr="008C6CE3">
              <w:rPr>
                <w:rFonts w:ascii="仿宋_GB2312" w:eastAsia="仿宋_GB2312" w:hint="eastAsia"/>
                <w:spacing w:val="-20"/>
                <w:position w:val="6"/>
                <w:szCs w:val="21"/>
              </w:rPr>
              <w:t>机台数（台）</w:t>
            </w:r>
          </w:p>
        </w:tc>
        <w:tc>
          <w:tcPr>
            <w:tcW w:w="1064" w:type="dxa"/>
          </w:tcPr>
          <w:p w:rsidR="001D7107" w:rsidRPr="008C6CE3" w:rsidRDefault="001D7107" w:rsidP="00410FD7">
            <w:pPr>
              <w:rPr>
                <w:rFonts w:ascii="仿宋_GB2312" w:eastAsia="仿宋_GB2312"/>
                <w:spacing w:val="-20"/>
                <w:position w:val="6"/>
                <w:szCs w:val="21"/>
              </w:rPr>
            </w:pPr>
            <w:r w:rsidRPr="008C6CE3">
              <w:rPr>
                <w:rFonts w:ascii="仿宋_GB2312" w:eastAsia="仿宋_GB2312" w:hint="eastAsia"/>
                <w:spacing w:val="-20"/>
                <w:position w:val="6"/>
                <w:szCs w:val="21"/>
              </w:rPr>
              <w:t>百名学生</w:t>
            </w:r>
          </w:p>
          <w:p w:rsidR="001D7107" w:rsidRPr="008C6CE3" w:rsidRDefault="001D7107" w:rsidP="00410FD7">
            <w:pPr>
              <w:rPr>
                <w:rFonts w:ascii="仿宋_GB2312" w:eastAsia="仿宋_GB2312"/>
                <w:spacing w:val="-20"/>
                <w:position w:val="6"/>
                <w:szCs w:val="21"/>
              </w:rPr>
            </w:pPr>
            <w:r w:rsidRPr="008C6CE3">
              <w:rPr>
                <w:rFonts w:ascii="仿宋_GB2312" w:eastAsia="仿宋_GB2312" w:hint="eastAsia"/>
                <w:spacing w:val="-20"/>
                <w:position w:val="6"/>
                <w:szCs w:val="21"/>
              </w:rPr>
              <w:t>配多媒体</w:t>
            </w:r>
          </w:p>
          <w:p w:rsidR="001D7107" w:rsidRPr="008C6CE3" w:rsidRDefault="001D7107" w:rsidP="00410FD7">
            <w:pPr>
              <w:rPr>
                <w:rFonts w:ascii="仿宋_GB2312" w:eastAsia="仿宋_GB2312"/>
                <w:spacing w:val="-20"/>
                <w:position w:val="6"/>
                <w:szCs w:val="21"/>
              </w:rPr>
            </w:pPr>
            <w:r w:rsidRPr="008C6CE3">
              <w:rPr>
                <w:rFonts w:ascii="仿宋_GB2312" w:eastAsia="仿宋_GB2312" w:hint="eastAsia"/>
                <w:spacing w:val="-20"/>
                <w:position w:val="6"/>
                <w:szCs w:val="21"/>
              </w:rPr>
              <w:t>教室和语</w:t>
            </w:r>
          </w:p>
          <w:p w:rsidR="001D7107" w:rsidRPr="008C6CE3" w:rsidRDefault="001D7107" w:rsidP="00410FD7">
            <w:pPr>
              <w:rPr>
                <w:rFonts w:ascii="仿宋_GB2312" w:eastAsia="仿宋_GB2312"/>
                <w:spacing w:val="-20"/>
                <w:position w:val="6"/>
                <w:szCs w:val="21"/>
              </w:rPr>
            </w:pPr>
            <w:r w:rsidRPr="008C6CE3">
              <w:rPr>
                <w:rFonts w:ascii="仿宋_GB2312" w:eastAsia="仿宋_GB2312" w:hint="eastAsia"/>
                <w:spacing w:val="-20"/>
                <w:position w:val="6"/>
                <w:szCs w:val="21"/>
              </w:rPr>
              <w:t>音实验室</w:t>
            </w:r>
          </w:p>
          <w:p w:rsidR="001D7107" w:rsidRPr="008C6CE3" w:rsidRDefault="001D7107" w:rsidP="00410FD7">
            <w:pPr>
              <w:rPr>
                <w:rFonts w:ascii="仿宋_GB2312" w:eastAsia="仿宋_GB2312"/>
                <w:spacing w:val="-20"/>
                <w:position w:val="6"/>
                <w:szCs w:val="21"/>
              </w:rPr>
            </w:pPr>
            <w:r w:rsidRPr="008C6CE3">
              <w:rPr>
                <w:rFonts w:ascii="仿宋_GB2312" w:eastAsia="仿宋_GB2312" w:hint="eastAsia"/>
                <w:spacing w:val="-20"/>
                <w:position w:val="6"/>
                <w:szCs w:val="21"/>
              </w:rPr>
              <w:t>座位数（个）</w:t>
            </w:r>
          </w:p>
        </w:tc>
        <w:tc>
          <w:tcPr>
            <w:tcW w:w="1017" w:type="dxa"/>
          </w:tcPr>
          <w:p w:rsidR="001D7107" w:rsidRPr="008C6CE3" w:rsidRDefault="001D7107" w:rsidP="00410FD7">
            <w:pPr>
              <w:rPr>
                <w:rFonts w:ascii="仿宋_GB2312" w:eastAsia="仿宋_GB2312"/>
                <w:spacing w:val="-20"/>
                <w:position w:val="6"/>
                <w:szCs w:val="21"/>
              </w:rPr>
            </w:pPr>
            <w:r w:rsidRPr="008C6CE3">
              <w:rPr>
                <w:rFonts w:ascii="仿宋_GB2312" w:eastAsia="仿宋_GB2312" w:hint="eastAsia"/>
                <w:spacing w:val="-20"/>
                <w:position w:val="6"/>
                <w:szCs w:val="21"/>
              </w:rPr>
              <w:t>新增教学</w:t>
            </w:r>
          </w:p>
          <w:p w:rsidR="001D7107" w:rsidRPr="008C6CE3" w:rsidRDefault="001D7107" w:rsidP="00410FD7">
            <w:pPr>
              <w:rPr>
                <w:rFonts w:ascii="仿宋_GB2312" w:eastAsia="仿宋_GB2312"/>
                <w:spacing w:val="-20"/>
                <w:position w:val="6"/>
                <w:szCs w:val="21"/>
              </w:rPr>
            </w:pPr>
            <w:r w:rsidRPr="008C6CE3">
              <w:rPr>
                <w:rFonts w:ascii="仿宋_GB2312" w:eastAsia="仿宋_GB2312" w:hint="eastAsia"/>
                <w:spacing w:val="-20"/>
                <w:position w:val="6"/>
                <w:szCs w:val="21"/>
              </w:rPr>
              <w:t>科研仪器</w:t>
            </w:r>
          </w:p>
          <w:p w:rsidR="001D7107" w:rsidRPr="008C6CE3" w:rsidRDefault="001D7107" w:rsidP="00410FD7">
            <w:pPr>
              <w:rPr>
                <w:rFonts w:ascii="仿宋_GB2312" w:eastAsia="仿宋_GB2312"/>
                <w:spacing w:val="-20"/>
                <w:position w:val="6"/>
                <w:szCs w:val="21"/>
              </w:rPr>
            </w:pPr>
            <w:r w:rsidRPr="008C6CE3">
              <w:rPr>
                <w:rFonts w:ascii="仿宋_GB2312" w:eastAsia="仿宋_GB2312" w:hint="eastAsia"/>
                <w:spacing w:val="-20"/>
                <w:position w:val="6"/>
                <w:szCs w:val="21"/>
              </w:rPr>
              <w:t>设备所占</w:t>
            </w:r>
          </w:p>
          <w:p w:rsidR="001D7107" w:rsidRPr="008C6CE3" w:rsidRDefault="001D7107" w:rsidP="00410FD7">
            <w:pPr>
              <w:rPr>
                <w:rFonts w:ascii="仿宋_GB2312" w:eastAsia="仿宋_GB2312"/>
                <w:spacing w:val="-20"/>
                <w:position w:val="6"/>
                <w:szCs w:val="21"/>
              </w:rPr>
            </w:pPr>
            <w:r w:rsidRPr="008C6CE3">
              <w:rPr>
                <w:rFonts w:ascii="仿宋_GB2312" w:eastAsia="仿宋_GB2312" w:hint="eastAsia"/>
                <w:spacing w:val="-20"/>
                <w:position w:val="6"/>
                <w:szCs w:val="21"/>
              </w:rPr>
              <w:t>比例（%）</w:t>
            </w:r>
          </w:p>
        </w:tc>
        <w:tc>
          <w:tcPr>
            <w:tcW w:w="1128" w:type="dxa"/>
          </w:tcPr>
          <w:p w:rsidR="001D7107" w:rsidRPr="008C6CE3" w:rsidRDefault="001D7107" w:rsidP="00410FD7">
            <w:pPr>
              <w:rPr>
                <w:rFonts w:ascii="仿宋_GB2312" w:eastAsia="仿宋_GB2312"/>
                <w:spacing w:val="-20"/>
                <w:position w:val="6"/>
                <w:szCs w:val="21"/>
              </w:rPr>
            </w:pPr>
            <w:r w:rsidRPr="008C6CE3">
              <w:rPr>
                <w:rFonts w:ascii="仿宋_GB2312" w:eastAsia="仿宋_GB2312" w:hint="eastAsia"/>
                <w:spacing w:val="-20"/>
                <w:position w:val="6"/>
                <w:szCs w:val="21"/>
              </w:rPr>
              <w:t>生均年进</w:t>
            </w:r>
          </w:p>
          <w:p w:rsidR="001D7107" w:rsidRPr="008C6CE3" w:rsidRDefault="001D7107" w:rsidP="00410FD7">
            <w:pPr>
              <w:rPr>
                <w:rFonts w:ascii="仿宋_GB2312" w:eastAsia="仿宋_GB2312"/>
                <w:spacing w:val="-20"/>
                <w:position w:val="6"/>
                <w:szCs w:val="21"/>
              </w:rPr>
            </w:pPr>
            <w:r w:rsidRPr="008C6CE3">
              <w:rPr>
                <w:rFonts w:ascii="仿宋_GB2312" w:eastAsia="仿宋_GB2312" w:hint="eastAsia"/>
                <w:spacing w:val="-20"/>
                <w:position w:val="6"/>
                <w:szCs w:val="21"/>
              </w:rPr>
              <w:t>书量（册）</w:t>
            </w:r>
          </w:p>
        </w:tc>
      </w:tr>
      <w:tr w:rsidR="001D7107" w:rsidTr="00410FD7">
        <w:trPr>
          <w:trHeight w:val="490"/>
        </w:trPr>
        <w:tc>
          <w:tcPr>
            <w:tcW w:w="2610" w:type="dxa"/>
            <w:vAlign w:val="center"/>
          </w:tcPr>
          <w:p w:rsidR="001D7107" w:rsidRPr="008C6CE3" w:rsidRDefault="001D7107" w:rsidP="00410FD7">
            <w:pPr>
              <w:jc w:val="center"/>
              <w:rPr>
                <w:rFonts w:ascii="仿宋_GB2312" w:eastAsia="仿宋_GB2312"/>
                <w:spacing w:val="-20"/>
                <w:position w:val="6"/>
                <w:szCs w:val="21"/>
              </w:rPr>
            </w:pPr>
            <w:r w:rsidRPr="008C6CE3">
              <w:rPr>
                <w:rFonts w:ascii="仿宋_GB2312" w:eastAsia="仿宋_GB2312" w:hint="eastAsia"/>
                <w:spacing w:val="-20"/>
                <w:position w:val="6"/>
                <w:szCs w:val="21"/>
              </w:rPr>
              <w:lastRenderedPageBreak/>
              <w:t>综合、师范、民族院校</w:t>
            </w:r>
          </w:p>
        </w:tc>
        <w:tc>
          <w:tcPr>
            <w:tcW w:w="1273" w:type="dxa"/>
            <w:vAlign w:val="center"/>
          </w:tcPr>
          <w:p w:rsidR="001D7107" w:rsidRPr="008C6CE3" w:rsidRDefault="001D7107" w:rsidP="00410FD7">
            <w:pPr>
              <w:jc w:val="center"/>
              <w:rPr>
                <w:rFonts w:ascii="仿宋_GB2312" w:eastAsia="仿宋_GB2312"/>
                <w:spacing w:val="-20"/>
                <w:position w:val="6"/>
                <w:szCs w:val="21"/>
              </w:rPr>
            </w:pPr>
            <w:r w:rsidRPr="008C6CE3">
              <w:rPr>
                <w:rFonts w:ascii="仿宋_GB2312" w:eastAsia="仿宋_GB2312" w:hint="eastAsia"/>
                <w:spacing w:val="-20"/>
                <w:position w:val="6"/>
                <w:szCs w:val="21"/>
              </w:rPr>
              <w:t>54</w:t>
            </w:r>
          </w:p>
        </w:tc>
        <w:tc>
          <w:tcPr>
            <w:tcW w:w="1205" w:type="dxa"/>
            <w:vAlign w:val="center"/>
          </w:tcPr>
          <w:p w:rsidR="001D7107" w:rsidRPr="008C6CE3" w:rsidRDefault="001D7107" w:rsidP="00410FD7">
            <w:pPr>
              <w:jc w:val="center"/>
              <w:rPr>
                <w:rFonts w:ascii="仿宋_GB2312" w:eastAsia="仿宋_GB2312"/>
                <w:spacing w:val="-20"/>
                <w:position w:val="6"/>
                <w:szCs w:val="21"/>
              </w:rPr>
            </w:pPr>
            <w:r w:rsidRPr="008C6CE3">
              <w:rPr>
                <w:rFonts w:ascii="仿宋_GB2312" w:eastAsia="仿宋_GB2312" w:hint="eastAsia"/>
                <w:spacing w:val="-20"/>
                <w:position w:val="6"/>
                <w:szCs w:val="21"/>
              </w:rPr>
              <w:t>6.5</w:t>
            </w:r>
          </w:p>
        </w:tc>
        <w:tc>
          <w:tcPr>
            <w:tcW w:w="1180" w:type="dxa"/>
            <w:vAlign w:val="center"/>
          </w:tcPr>
          <w:p w:rsidR="001D7107" w:rsidRPr="008C6CE3" w:rsidRDefault="001D7107" w:rsidP="00410FD7">
            <w:pPr>
              <w:jc w:val="center"/>
              <w:rPr>
                <w:rFonts w:ascii="仿宋_GB2312" w:eastAsia="仿宋_GB2312"/>
                <w:spacing w:val="-20"/>
                <w:position w:val="6"/>
                <w:szCs w:val="21"/>
              </w:rPr>
            </w:pPr>
            <w:r w:rsidRPr="008C6CE3">
              <w:rPr>
                <w:rFonts w:ascii="仿宋_GB2312" w:eastAsia="仿宋_GB2312" w:hint="eastAsia"/>
                <w:spacing w:val="-20"/>
                <w:position w:val="6"/>
                <w:szCs w:val="21"/>
              </w:rPr>
              <w:t>8</w:t>
            </w:r>
          </w:p>
        </w:tc>
        <w:tc>
          <w:tcPr>
            <w:tcW w:w="1064" w:type="dxa"/>
            <w:vAlign w:val="center"/>
          </w:tcPr>
          <w:p w:rsidR="001D7107" w:rsidRPr="008C6CE3" w:rsidRDefault="001D7107" w:rsidP="00410FD7">
            <w:pPr>
              <w:jc w:val="center"/>
              <w:rPr>
                <w:rFonts w:ascii="仿宋_GB2312" w:eastAsia="仿宋_GB2312"/>
                <w:spacing w:val="-20"/>
                <w:position w:val="6"/>
                <w:szCs w:val="21"/>
              </w:rPr>
            </w:pPr>
            <w:r w:rsidRPr="008C6CE3">
              <w:rPr>
                <w:rFonts w:ascii="仿宋_GB2312" w:eastAsia="仿宋_GB2312" w:hint="eastAsia"/>
                <w:spacing w:val="-20"/>
                <w:position w:val="6"/>
                <w:szCs w:val="21"/>
              </w:rPr>
              <w:t>7</w:t>
            </w:r>
          </w:p>
        </w:tc>
        <w:tc>
          <w:tcPr>
            <w:tcW w:w="1017" w:type="dxa"/>
            <w:vAlign w:val="center"/>
          </w:tcPr>
          <w:p w:rsidR="001D7107" w:rsidRPr="008C6CE3" w:rsidRDefault="001D7107" w:rsidP="00410FD7">
            <w:pPr>
              <w:jc w:val="center"/>
              <w:rPr>
                <w:rFonts w:ascii="仿宋_GB2312" w:eastAsia="仿宋_GB2312"/>
                <w:spacing w:val="-20"/>
                <w:position w:val="6"/>
                <w:szCs w:val="21"/>
              </w:rPr>
            </w:pPr>
            <w:r w:rsidRPr="008C6CE3">
              <w:rPr>
                <w:rFonts w:ascii="仿宋_GB2312" w:eastAsia="仿宋_GB2312" w:hint="eastAsia"/>
                <w:spacing w:val="-20"/>
                <w:position w:val="6"/>
                <w:szCs w:val="21"/>
              </w:rPr>
              <w:t>10</w:t>
            </w:r>
          </w:p>
        </w:tc>
        <w:tc>
          <w:tcPr>
            <w:tcW w:w="1128" w:type="dxa"/>
            <w:vAlign w:val="center"/>
          </w:tcPr>
          <w:p w:rsidR="001D7107" w:rsidRPr="008C6CE3" w:rsidRDefault="001D7107" w:rsidP="00410FD7">
            <w:pPr>
              <w:jc w:val="center"/>
              <w:rPr>
                <w:rFonts w:ascii="仿宋_GB2312" w:eastAsia="仿宋_GB2312"/>
                <w:spacing w:val="-20"/>
                <w:position w:val="6"/>
                <w:szCs w:val="21"/>
              </w:rPr>
            </w:pPr>
            <w:r w:rsidRPr="008C6CE3">
              <w:rPr>
                <w:rFonts w:ascii="仿宋_GB2312" w:eastAsia="仿宋_GB2312" w:hint="eastAsia"/>
                <w:spacing w:val="-20"/>
                <w:position w:val="6"/>
                <w:szCs w:val="21"/>
              </w:rPr>
              <w:t>3</w:t>
            </w:r>
          </w:p>
        </w:tc>
      </w:tr>
      <w:tr w:rsidR="001D7107" w:rsidTr="00410FD7">
        <w:trPr>
          <w:trHeight w:val="490"/>
        </w:trPr>
        <w:tc>
          <w:tcPr>
            <w:tcW w:w="2610" w:type="dxa"/>
            <w:vAlign w:val="center"/>
          </w:tcPr>
          <w:p w:rsidR="001D7107" w:rsidRPr="008C6CE3" w:rsidRDefault="001D7107" w:rsidP="00410FD7">
            <w:pPr>
              <w:jc w:val="center"/>
              <w:rPr>
                <w:rFonts w:ascii="仿宋_GB2312" w:eastAsia="仿宋_GB2312"/>
                <w:spacing w:val="-20"/>
                <w:position w:val="6"/>
                <w:szCs w:val="21"/>
              </w:rPr>
            </w:pPr>
            <w:r w:rsidRPr="008C6CE3">
              <w:rPr>
                <w:rFonts w:ascii="仿宋_GB2312" w:eastAsia="仿宋_GB2312" w:hint="eastAsia"/>
                <w:spacing w:val="-20"/>
                <w:position w:val="6"/>
                <w:szCs w:val="21"/>
              </w:rPr>
              <w:t>工、农、林、医学院校</w:t>
            </w:r>
          </w:p>
        </w:tc>
        <w:tc>
          <w:tcPr>
            <w:tcW w:w="1273" w:type="dxa"/>
            <w:vAlign w:val="center"/>
          </w:tcPr>
          <w:p w:rsidR="001D7107" w:rsidRPr="008C6CE3" w:rsidRDefault="001D7107" w:rsidP="00410FD7">
            <w:pPr>
              <w:jc w:val="center"/>
              <w:rPr>
                <w:rFonts w:ascii="仿宋_GB2312" w:eastAsia="仿宋_GB2312"/>
                <w:spacing w:val="-20"/>
                <w:position w:val="6"/>
                <w:szCs w:val="21"/>
              </w:rPr>
            </w:pPr>
            <w:r w:rsidRPr="008C6CE3">
              <w:rPr>
                <w:rFonts w:ascii="仿宋_GB2312" w:eastAsia="仿宋_GB2312" w:hint="eastAsia"/>
                <w:spacing w:val="-20"/>
                <w:position w:val="6"/>
                <w:szCs w:val="21"/>
              </w:rPr>
              <w:t>59</w:t>
            </w:r>
          </w:p>
        </w:tc>
        <w:tc>
          <w:tcPr>
            <w:tcW w:w="1205" w:type="dxa"/>
            <w:vAlign w:val="center"/>
          </w:tcPr>
          <w:p w:rsidR="001D7107" w:rsidRPr="008C6CE3" w:rsidRDefault="001D7107" w:rsidP="00410FD7">
            <w:pPr>
              <w:jc w:val="center"/>
              <w:rPr>
                <w:rFonts w:ascii="仿宋_GB2312" w:eastAsia="仿宋_GB2312"/>
                <w:spacing w:val="-20"/>
                <w:position w:val="6"/>
                <w:szCs w:val="21"/>
              </w:rPr>
            </w:pPr>
            <w:r w:rsidRPr="008C6CE3">
              <w:rPr>
                <w:rFonts w:ascii="仿宋_GB2312" w:eastAsia="仿宋_GB2312" w:hint="eastAsia"/>
                <w:spacing w:val="-20"/>
                <w:position w:val="6"/>
                <w:szCs w:val="21"/>
              </w:rPr>
              <w:t>6.5</w:t>
            </w:r>
          </w:p>
        </w:tc>
        <w:tc>
          <w:tcPr>
            <w:tcW w:w="1180" w:type="dxa"/>
            <w:vAlign w:val="center"/>
          </w:tcPr>
          <w:p w:rsidR="001D7107" w:rsidRPr="008C6CE3" w:rsidRDefault="001D7107" w:rsidP="00410FD7">
            <w:pPr>
              <w:jc w:val="center"/>
              <w:rPr>
                <w:rFonts w:ascii="仿宋_GB2312" w:eastAsia="仿宋_GB2312"/>
                <w:spacing w:val="-20"/>
                <w:position w:val="6"/>
                <w:szCs w:val="21"/>
              </w:rPr>
            </w:pPr>
            <w:r w:rsidRPr="008C6CE3">
              <w:rPr>
                <w:rFonts w:ascii="仿宋_GB2312" w:eastAsia="仿宋_GB2312" w:hint="eastAsia"/>
                <w:spacing w:val="-20"/>
                <w:position w:val="6"/>
                <w:szCs w:val="21"/>
              </w:rPr>
              <w:t>8</w:t>
            </w:r>
          </w:p>
        </w:tc>
        <w:tc>
          <w:tcPr>
            <w:tcW w:w="1064" w:type="dxa"/>
            <w:vAlign w:val="center"/>
          </w:tcPr>
          <w:p w:rsidR="001D7107" w:rsidRPr="008C6CE3" w:rsidRDefault="001D7107" w:rsidP="00410FD7">
            <w:pPr>
              <w:jc w:val="center"/>
              <w:rPr>
                <w:rFonts w:ascii="仿宋_GB2312" w:eastAsia="仿宋_GB2312"/>
                <w:spacing w:val="-20"/>
                <w:position w:val="6"/>
                <w:szCs w:val="21"/>
              </w:rPr>
            </w:pPr>
            <w:r w:rsidRPr="008C6CE3">
              <w:rPr>
                <w:rFonts w:ascii="仿宋_GB2312" w:eastAsia="仿宋_GB2312" w:hint="eastAsia"/>
                <w:spacing w:val="-20"/>
                <w:position w:val="6"/>
                <w:szCs w:val="21"/>
              </w:rPr>
              <w:t>7</w:t>
            </w:r>
          </w:p>
        </w:tc>
        <w:tc>
          <w:tcPr>
            <w:tcW w:w="1017" w:type="dxa"/>
            <w:vAlign w:val="center"/>
          </w:tcPr>
          <w:p w:rsidR="001D7107" w:rsidRPr="008C6CE3" w:rsidRDefault="001D7107" w:rsidP="00410FD7">
            <w:pPr>
              <w:jc w:val="center"/>
              <w:rPr>
                <w:rFonts w:ascii="仿宋_GB2312" w:eastAsia="仿宋_GB2312"/>
                <w:spacing w:val="-20"/>
                <w:position w:val="6"/>
                <w:szCs w:val="21"/>
              </w:rPr>
            </w:pPr>
            <w:r w:rsidRPr="008C6CE3">
              <w:rPr>
                <w:rFonts w:ascii="仿宋_GB2312" w:eastAsia="仿宋_GB2312" w:hint="eastAsia"/>
                <w:spacing w:val="-20"/>
                <w:position w:val="6"/>
                <w:szCs w:val="21"/>
              </w:rPr>
              <w:t>10</w:t>
            </w:r>
          </w:p>
        </w:tc>
        <w:tc>
          <w:tcPr>
            <w:tcW w:w="1128" w:type="dxa"/>
            <w:vAlign w:val="center"/>
          </w:tcPr>
          <w:p w:rsidR="001D7107" w:rsidRPr="008C6CE3" w:rsidRDefault="001D7107" w:rsidP="00410FD7">
            <w:pPr>
              <w:jc w:val="center"/>
              <w:rPr>
                <w:rFonts w:ascii="仿宋_GB2312" w:eastAsia="仿宋_GB2312"/>
                <w:spacing w:val="-20"/>
                <w:position w:val="6"/>
                <w:szCs w:val="21"/>
              </w:rPr>
            </w:pPr>
            <w:r w:rsidRPr="008C6CE3">
              <w:rPr>
                <w:rFonts w:ascii="仿宋_GB2312" w:eastAsia="仿宋_GB2312" w:hint="eastAsia"/>
                <w:spacing w:val="-20"/>
                <w:position w:val="6"/>
                <w:szCs w:val="21"/>
              </w:rPr>
              <w:t>2</w:t>
            </w:r>
          </w:p>
        </w:tc>
      </w:tr>
      <w:tr w:rsidR="001D7107" w:rsidTr="00410FD7">
        <w:trPr>
          <w:trHeight w:val="505"/>
        </w:trPr>
        <w:tc>
          <w:tcPr>
            <w:tcW w:w="2610" w:type="dxa"/>
            <w:vAlign w:val="center"/>
          </w:tcPr>
          <w:p w:rsidR="001D7107" w:rsidRPr="008C6CE3" w:rsidRDefault="001D7107" w:rsidP="00410FD7">
            <w:pPr>
              <w:jc w:val="center"/>
              <w:rPr>
                <w:rFonts w:ascii="仿宋_GB2312" w:eastAsia="仿宋_GB2312"/>
                <w:spacing w:val="-20"/>
                <w:position w:val="6"/>
                <w:szCs w:val="21"/>
              </w:rPr>
            </w:pPr>
            <w:r w:rsidRPr="008C6CE3">
              <w:rPr>
                <w:rFonts w:ascii="仿宋_GB2312" w:eastAsia="仿宋_GB2312" w:hint="eastAsia"/>
                <w:spacing w:val="-20"/>
                <w:position w:val="6"/>
                <w:szCs w:val="21"/>
              </w:rPr>
              <w:t>语文、财经</w:t>
            </w:r>
            <w:r>
              <w:rPr>
                <w:rFonts w:ascii="仿宋_GB2312" w:eastAsia="仿宋_GB2312" w:hint="eastAsia"/>
                <w:spacing w:val="-20"/>
                <w:position w:val="6"/>
                <w:szCs w:val="21"/>
              </w:rPr>
              <w:t>、</w:t>
            </w:r>
            <w:r w:rsidRPr="008C6CE3">
              <w:rPr>
                <w:rFonts w:ascii="仿宋_GB2312" w:eastAsia="仿宋_GB2312" w:hint="eastAsia"/>
                <w:spacing w:val="-20"/>
                <w:position w:val="6"/>
                <w:szCs w:val="21"/>
              </w:rPr>
              <w:t>政法院校</w:t>
            </w:r>
          </w:p>
        </w:tc>
        <w:tc>
          <w:tcPr>
            <w:tcW w:w="1273" w:type="dxa"/>
            <w:vAlign w:val="center"/>
          </w:tcPr>
          <w:p w:rsidR="001D7107" w:rsidRPr="008C6CE3" w:rsidRDefault="001D7107" w:rsidP="00410FD7">
            <w:pPr>
              <w:jc w:val="center"/>
              <w:rPr>
                <w:rFonts w:ascii="仿宋_GB2312" w:eastAsia="仿宋_GB2312"/>
                <w:spacing w:val="-20"/>
                <w:position w:val="6"/>
                <w:szCs w:val="21"/>
              </w:rPr>
            </w:pPr>
            <w:r w:rsidRPr="008C6CE3">
              <w:rPr>
                <w:rFonts w:ascii="仿宋_GB2312" w:eastAsia="仿宋_GB2312" w:hint="eastAsia"/>
                <w:spacing w:val="-20"/>
                <w:position w:val="6"/>
                <w:szCs w:val="21"/>
              </w:rPr>
              <w:t>54</w:t>
            </w:r>
          </w:p>
        </w:tc>
        <w:tc>
          <w:tcPr>
            <w:tcW w:w="1205" w:type="dxa"/>
            <w:vAlign w:val="center"/>
          </w:tcPr>
          <w:p w:rsidR="001D7107" w:rsidRPr="008C6CE3" w:rsidRDefault="001D7107" w:rsidP="00410FD7">
            <w:pPr>
              <w:jc w:val="center"/>
              <w:rPr>
                <w:rFonts w:ascii="仿宋_GB2312" w:eastAsia="仿宋_GB2312"/>
                <w:spacing w:val="-20"/>
                <w:position w:val="6"/>
                <w:szCs w:val="21"/>
              </w:rPr>
            </w:pPr>
            <w:r w:rsidRPr="008C6CE3">
              <w:rPr>
                <w:rFonts w:ascii="仿宋_GB2312" w:eastAsia="仿宋_GB2312" w:hint="eastAsia"/>
                <w:spacing w:val="-20"/>
                <w:position w:val="6"/>
                <w:szCs w:val="21"/>
              </w:rPr>
              <w:t>6.5</w:t>
            </w:r>
          </w:p>
        </w:tc>
        <w:tc>
          <w:tcPr>
            <w:tcW w:w="1180" w:type="dxa"/>
            <w:vAlign w:val="center"/>
          </w:tcPr>
          <w:p w:rsidR="001D7107" w:rsidRPr="008C6CE3" w:rsidRDefault="001D7107" w:rsidP="00410FD7">
            <w:pPr>
              <w:jc w:val="center"/>
              <w:rPr>
                <w:rFonts w:ascii="仿宋_GB2312" w:eastAsia="仿宋_GB2312"/>
                <w:spacing w:val="-20"/>
                <w:position w:val="6"/>
                <w:szCs w:val="21"/>
              </w:rPr>
            </w:pPr>
            <w:r w:rsidRPr="008C6CE3">
              <w:rPr>
                <w:rFonts w:ascii="仿宋_GB2312" w:eastAsia="仿宋_GB2312" w:hint="eastAsia"/>
                <w:spacing w:val="-20"/>
                <w:position w:val="6"/>
                <w:szCs w:val="21"/>
              </w:rPr>
              <w:t>8</w:t>
            </w:r>
          </w:p>
        </w:tc>
        <w:tc>
          <w:tcPr>
            <w:tcW w:w="1064" w:type="dxa"/>
            <w:vAlign w:val="center"/>
          </w:tcPr>
          <w:p w:rsidR="001D7107" w:rsidRPr="008C6CE3" w:rsidRDefault="001D7107" w:rsidP="00410FD7">
            <w:pPr>
              <w:jc w:val="center"/>
              <w:rPr>
                <w:rFonts w:ascii="仿宋_GB2312" w:eastAsia="仿宋_GB2312"/>
                <w:spacing w:val="-20"/>
                <w:position w:val="6"/>
                <w:szCs w:val="21"/>
              </w:rPr>
            </w:pPr>
            <w:r w:rsidRPr="008C6CE3">
              <w:rPr>
                <w:rFonts w:ascii="仿宋_GB2312" w:eastAsia="仿宋_GB2312" w:hint="eastAsia"/>
                <w:spacing w:val="-20"/>
                <w:position w:val="6"/>
                <w:szCs w:val="21"/>
              </w:rPr>
              <w:t>7</w:t>
            </w:r>
          </w:p>
        </w:tc>
        <w:tc>
          <w:tcPr>
            <w:tcW w:w="1017" w:type="dxa"/>
            <w:vAlign w:val="center"/>
          </w:tcPr>
          <w:p w:rsidR="001D7107" w:rsidRPr="008C6CE3" w:rsidRDefault="001D7107" w:rsidP="00410FD7">
            <w:pPr>
              <w:jc w:val="center"/>
              <w:rPr>
                <w:rFonts w:ascii="仿宋_GB2312" w:eastAsia="仿宋_GB2312"/>
                <w:spacing w:val="-20"/>
                <w:position w:val="6"/>
                <w:szCs w:val="21"/>
              </w:rPr>
            </w:pPr>
            <w:r w:rsidRPr="008C6CE3">
              <w:rPr>
                <w:rFonts w:ascii="仿宋_GB2312" w:eastAsia="仿宋_GB2312" w:hint="eastAsia"/>
                <w:spacing w:val="-20"/>
                <w:position w:val="6"/>
                <w:szCs w:val="21"/>
              </w:rPr>
              <w:t>10</w:t>
            </w:r>
          </w:p>
        </w:tc>
        <w:tc>
          <w:tcPr>
            <w:tcW w:w="1128" w:type="dxa"/>
            <w:vAlign w:val="center"/>
          </w:tcPr>
          <w:p w:rsidR="001D7107" w:rsidRPr="008C6CE3" w:rsidRDefault="001D7107" w:rsidP="00410FD7">
            <w:pPr>
              <w:jc w:val="center"/>
              <w:rPr>
                <w:rFonts w:ascii="仿宋_GB2312" w:eastAsia="仿宋_GB2312"/>
                <w:spacing w:val="-20"/>
                <w:position w:val="6"/>
                <w:szCs w:val="21"/>
              </w:rPr>
            </w:pPr>
            <w:r w:rsidRPr="008C6CE3">
              <w:rPr>
                <w:rFonts w:ascii="仿宋_GB2312" w:eastAsia="仿宋_GB2312" w:hint="eastAsia"/>
                <w:spacing w:val="-20"/>
                <w:position w:val="6"/>
                <w:szCs w:val="21"/>
              </w:rPr>
              <w:t>3</w:t>
            </w:r>
          </w:p>
        </w:tc>
      </w:tr>
    </w:tbl>
    <w:p w:rsidR="001D7107" w:rsidRPr="008C6CE3" w:rsidRDefault="001D7107" w:rsidP="001D7107">
      <w:pPr>
        <w:rPr>
          <w:rFonts w:hAnsi="黑体"/>
        </w:rPr>
      </w:pPr>
      <w:r>
        <w:rPr>
          <w:rFonts w:hint="eastAsia"/>
          <w:b/>
        </w:rPr>
        <w:t>备注：</w:t>
      </w:r>
      <w:r>
        <w:rPr>
          <w:rFonts w:hint="eastAsia"/>
        </w:rPr>
        <w:t>凡教学仪器设备总值超过</w:t>
      </w:r>
      <w:r>
        <w:rPr>
          <w:rFonts w:hint="eastAsia"/>
        </w:rPr>
        <w:t>1</w:t>
      </w:r>
      <w:r>
        <w:rPr>
          <w:rFonts w:hint="eastAsia"/>
        </w:rPr>
        <w:t>亿元的高校，当年新增教学仪器设备值超过</w:t>
      </w:r>
      <w:r>
        <w:rPr>
          <w:rFonts w:hint="eastAsia"/>
        </w:rPr>
        <w:t>1000</w:t>
      </w:r>
      <w:r>
        <w:rPr>
          <w:rFonts w:hint="eastAsia"/>
        </w:rPr>
        <w:t>万元，该项指标即为合格。</w:t>
      </w:r>
      <w:r w:rsidRPr="008C6CE3">
        <w:rPr>
          <w:rFonts w:hint="eastAsia"/>
        </w:rPr>
        <w:t>凡折合在校生超过</w:t>
      </w:r>
      <w:r w:rsidRPr="008C6CE3">
        <w:rPr>
          <w:rFonts w:hint="eastAsia"/>
        </w:rPr>
        <w:t>30000</w:t>
      </w:r>
      <w:r w:rsidRPr="008C6CE3">
        <w:rPr>
          <w:rFonts w:hint="eastAsia"/>
        </w:rPr>
        <w:t>人的高校，当年进书量超过</w:t>
      </w:r>
      <w:r w:rsidRPr="008C6CE3">
        <w:rPr>
          <w:rFonts w:hint="eastAsia"/>
        </w:rPr>
        <w:t>9</w:t>
      </w:r>
      <w:r w:rsidRPr="008C6CE3">
        <w:rPr>
          <w:rFonts w:hint="eastAsia"/>
        </w:rPr>
        <w:t>万册，该项指标即为合格。</w:t>
      </w:r>
    </w:p>
    <w:p w:rsidR="001D7107" w:rsidRPr="008C6CE3" w:rsidRDefault="001D7107" w:rsidP="001D7107">
      <w:pPr>
        <w:pStyle w:val="1"/>
        <w:spacing w:line="240" w:lineRule="auto"/>
        <w:rPr>
          <w:rFonts w:ascii="黑体" w:eastAsia="黑体" w:hAnsi="黑体"/>
          <w:sz w:val="32"/>
          <w:szCs w:val="32"/>
        </w:rPr>
      </w:pPr>
      <w:bookmarkStart w:id="7" w:name="_Toc341534866"/>
      <w:bookmarkStart w:id="8" w:name="_Toc341535025"/>
      <w:bookmarkStart w:id="9" w:name="_Toc341595208"/>
      <w:bookmarkStart w:id="10" w:name="_Toc341961139"/>
      <w:r w:rsidRPr="008C6CE3">
        <w:rPr>
          <w:rFonts w:ascii="黑体" w:eastAsia="黑体" w:hAnsi="黑体" w:hint="eastAsia"/>
          <w:sz w:val="32"/>
          <w:szCs w:val="32"/>
        </w:rPr>
        <w:t>2</w:t>
      </w:r>
      <w:r>
        <w:rPr>
          <w:rFonts w:ascii="黑体" w:eastAsia="黑体" w:hAnsi="黑体" w:hint="eastAsia"/>
          <w:sz w:val="32"/>
        </w:rPr>
        <w:t>文件：</w:t>
      </w:r>
      <w:r w:rsidRPr="008C6CE3">
        <w:rPr>
          <w:rFonts w:ascii="黑体" w:eastAsia="黑体" w:hAnsi="黑体" w:hint="eastAsia"/>
          <w:sz w:val="32"/>
          <w:szCs w:val="32"/>
        </w:rPr>
        <w:t>浙江省高等职业院校人才培养工作评估规划(试行)</w:t>
      </w:r>
      <w:bookmarkEnd w:id="0"/>
      <w:bookmarkEnd w:id="1"/>
      <w:bookmarkEnd w:id="2"/>
      <w:bookmarkEnd w:id="7"/>
      <w:bookmarkEnd w:id="8"/>
      <w:bookmarkEnd w:id="9"/>
      <w:bookmarkEnd w:id="10"/>
    </w:p>
    <w:p w:rsidR="001D7107" w:rsidRPr="008C6CE3" w:rsidRDefault="001D7107" w:rsidP="001D7107">
      <w:pPr>
        <w:snapToGrid w:val="0"/>
        <w:ind w:firstLine="600"/>
        <w:rPr>
          <w:rFonts w:ascii="仿宋_GB2312" w:eastAsia="仿宋_GB2312"/>
          <w:sz w:val="24"/>
        </w:rPr>
      </w:pPr>
      <w:r w:rsidRPr="008C6CE3">
        <w:rPr>
          <w:rFonts w:ascii="仿宋_GB2312" w:eastAsia="仿宋_GB2312" w:hint="eastAsia"/>
          <w:sz w:val="24"/>
        </w:rPr>
        <w:t>根据《教育部关于印发〈高等职业院校人才培养工作评估方案〉的通知》（教高〔2008〕5号）文件精神，为保证我省高等职业院校人才培养工作顺利实施，特制定本规划。</w:t>
      </w:r>
    </w:p>
    <w:p w:rsidR="001D7107" w:rsidRPr="008C6CE3" w:rsidRDefault="001D7107" w:rsidP="001D7107">
      <w:pPr>
        <w:snapToGrid w:val="0"/>
        <w:rPr>
          <w:rFonts w:ascii="仿宋_GB2312" w:eastAsia="仿宋_GB2312"/>
          <w:b/>
          <w:sz w:val="24"/>
        </w:rPr>
      </w:pPr>
      <w:r w:rsidRPr="008C6CE3">
        <w:rPr>
          <w:rFonts w:ascii="仿宋_GB2312" w:eastAsia="仿宋_GB2312" w:hint="eastAsia"/>
          <w:b/>
          <w:sz w:val="24"/>
        </w:rPr>
        <w:t>一、评估工作概况</w:t>
      </w:r>
    </w:p>
    <w:p w:rsidR="001D7107" w:rsidRPr="008C6CE3" w:rsidRDefault="001D7107" w:rsidP="001D7107">
      <w:pPr>
        <w:snapToGrid w:val="0"/>
        <w:ind w:firstLine="600"/>
        <w:rPr>
          <w:rFonts w:ascii="仿宋_GB2312" w:eastAsia="仿宋_GB2312"/>
          <w:sz w:val="24"/>
        </w:rPr>
      </w:pPr>
      <w:r w:rsidRPr="008C6CE3">
        <w:rPr>
          <w:rFonts w:ascii="仿宋_GB2312" w:eastAsia="仿宋_GB2312" w:hint="eastAsia"/>
          <w:sz w:val="24"/>
        </w:rPr>
        <w:t>我省高等职业院校评估工作起步早、普及面大。从2002年开始对高职院校进行合格评估，2004年启动高职院校优秀评估，2006年开展国家示范院校遴选评估。六年来有36所高职院校通过了合格评估，其中26所高职院校取得了评估优秀，6所高职院校通过了国家示范性高职院校遴选成为国家示范建设院校，20所院校确定为浙江省示范建设院校。本着合格评估要求起点高，基本条件从严；优秀评估突出内涵，追求特色的基本思路，根据教育部公布的评估指标体系，结合我省的实际情况高标准把握指标；规范评估过程，严肃评估纪律，使评估工作发挥良好的促建促改促管作用。我省47所独立设置的高职院校中，尚有10所建校时间较短的院校未曾接受过人才培养工作评估。</w:t>
      </w:r>
    </w:p>
    <w:p w:rsidR="001D7107" w:rsidRPr="008C6CE3" w:rsidRDefault="001D7107" w:rsidP="001D7107">
      <w:pPr>
        <w:snapToGrid w:val="0"/>
        <w:rPr>
          <w:rFonts w:ascii="仿宋_GB2312" w:eastAsia="仿宋_GB2312"/>
          <w:b/>
          <w:sz w:val="24"/>
        </w:rPr>
      </w:pPr>
      <w:r w:rsidRPr="008C6CE3">
        <w:rPr>
          <w:rFonts w:ascii="仿宋_GB2312" w:eastAsia="仿宋_GB2312" w:hint="eastAsia"/>
          <w:b/>
          <w:sz w:val="24"/>
        </w:rPr>
        <w:t>二、指导思想</w:t>
      </w:r>
    </w:p>
    <w:p w:rsidR="001D7107" w:rsidRPr="008C6CE3" w:rsidRDefault="001D7107" w:rsidP="001D7107">
      <w:pPr>
        <w:snapToGrid w:val="0"/>
        <w:ind w:firstLineChars="200" w:firstLine="480"/>
        <w:rPr>
          <w:rFonts w:ascii="仿宋_GB2312" w:eastAsia="仿宋_GB2312"/>
          <w:sz w:val="24"/>
        </w:rPr>
      </w:pPr>
      <w:r w:rsidRPr="008C6CE3">
        <w:rPr>
          <w:rFonts w:ascii="仿宋_GB2312" w:eastAsia="仿宋_GB2312" w:hint="eastAsia"/>
          <w:sz w:val="24"/>
        </w:rPr>
        <w:t>我省高等职业院校人才培养工作评估，必须坚持以科学发展观为指导，遵照“以服务为宗旨，以就业为导向，走产学结合发展道路”的办学要求和“以评促建、以评促改、以评促管、评建结合、重在建设”的评估方针，切实落实《教育部关于全面提高高等职业教育教学质量的若干意见》(教高〔2006〕16号)，保证高等职业教育教学质量，促进院校形成自我约束、自我发展的机制。推进我省高等职业院校完善“工学结合、校企合作”的人才培养模式改革和办学体制改革，不断增强办学活力，更好地服务浙江经济社会发展。根据《浙江省教育强省建设与“十一五”教育发展规划纲要》中的高等职业教育建设目标，评估工作要特别注重挖掘我省高等职业院校在丰富高等职业教育内涵建设中的创新实践与特色，引导我省高等职业院校坚持特色办学，走错位发展，差异</w:t>
      </w:r>
      <w:r w:rsidRPr="008C6CE3">
        <w:rPr>
          <w:rFonts w:ascii="仿宋_GB2312" w:eastAsia="仿宋_GB2312" w:hint="eastAsia"/>
          <w:sz w:val="24"/>
        </w:rPr>
        <w:lastRenderedPageBreak/>
        <w:t xml:space="preserve">发展之路。 </w:t>
      </w:r>
    </w:p>
    <w:p w:rsidR="001D7107" w:rsidRPr="008C6CE3" w:rsidRDefault="001D7107" w:rsidP="001D7107">
      <w:pPr>
        <w:snapToGrid w:val="0"/>
        <w:rPr>
          <w:rFonts w:ascii="仿宋_GB2312" w:eastAsia="仿宋_GB2312"/>
          <w:b/>
          <w:sz w:val="24"/>
        </w:rPr>
      </w:pPr>
      <w:r w:rsidRPr="008C6CE3">
        <w:rPr>
          <w:rFonts w:ascii="仿宋_GB2312" w:eastAsia="仿宋_GB2312" w:hint="eastAsia"/>
          <w:b/>
          <w:sz w:val="24"/>
        </w:rPr>
        <w:t>三、评估工作的基本任务</w:t>
      </w:r>
    </w:p>
    <w:p w:rsidR="001D7107" w:rsidRPr="008C6CE3" w:rsidRDefault="001D7107" w:rsidP="001D7107">
      <w:pPr>
        <w:snapToGrid w:val="0"/>
        <w:rPr>
          <w:rFonts w:ascii="仿宋_GB2312" w:eastAsia="仿宋_GB2312"/>
          <w:sz w:val="24"/>
        </w:rPr>
      </w:pPr>
      <w:r w:rsidRPr="008C6CE3">
        <w:rPr>
          <w:rFonts w:ascii="仿宋_GB2312" w:eastAsia="仿宋_GB2312" w:hint="eastAsia"/>
          <w:sz w:val="24"/>
        </w:rPr>
        <w:t>（一）推动我省高等职业院校根据《浙江省〈高等职业院校人才培养工作状态数据采集平台〉建设基本要求》，做好《状态数据采集平台》建设工作，作为促进学校管理方式变革、完善教育行政部门宏观管理、健全学校教学质量保障机制的常态平台。</w:t>
      </w:r>
    </w:p>
    <w:p w:rsidR="001D7107" w:rsidRPr="008C6CE3" w:rsidRDefault="001D7107" w:rsidP="001D7107">
      <w:pPr>
        <w:snapToGrid w:val="0"/>
        <w:rPr>
          <w:rFonts w:ascii="仿宋_GB2312" w:eastAsia="仿宋_GB2312"/>
          <w:sz w:val="24"/>
        </w:rPr>
      </w:pPr>
      <w:r w:rsidRPr="008C6CE3">
        <w:rPr>
          <w:rFonts w:ascii="仿宋_GB2312" w:eastAsia="仿宋_GB2312" w:hint="eastAsia"/>
          <w:sz w:val="24"/>
        </w:rPr>
        <w:t>（二）发掘我省高等职业院校在丰富高等职业教育办学内涵、打造高等职业教育强省实践中的创新与特色；引导高等职业院校增强开放办学的意识，主动服务社会；寻找高等职业院校发展中的不足和差距，并帮助“诊断”和“处方”。更好地巩固、扩大我省高等职业教育的发展优势。</w:t>
      </w:r>
    </w:p>
    <w:p w:rsidR="001D7107" w:rsidRPr="008C6CE3" w:rsidRDefault="001D7107" w:rsidP="001D7107">
      <w:pPr>
        <w:snapToGrid w:val="0"/>
        <w:rPr>
          <w:rFonts w:ascii="仿宋_GB2312" w:eastAsia="仿宋_GB2312"/>
          <w:sz w:val="24"/>
        </w:rPr>
      </w:pPr>
      <w:r w:rsidRPr="008C6CE3">
        <w:rPr>
          <w:rFonts w:ascii="仿宋_GB2312" w:eastAsia="仿宋_GB2312" w:hint="eastAsia"/>
          <w:sz w:val="24"/>
        </w:rPr>
        <w:t>（三）已有一届毕业生且未参加过高等职业院校人才培养工作水平评估的院校在2010前完成评估，本评估方案公布前已参加高等职业院校人才培养工作水平评估的院校在2013年底前完成评估。</w:t>
      </w:r>
    </w:p>
    <w:p w:rsidR="001D7107" w:rsidRPr="008C6CE3" w:rsidRDefault="001D7107" w:rsidP="001D7107">
      <w:pPr>
        <w:snapToGrid w:val="0"/>
        <w:rPr>
          <w:rFonts w:ascii="仿宋_GB2312" w:eastAsia="仿宋_GB2312"/>
          <w:b/>
          <w:sz w:val="24"/>
        </w:rPr>
      </w:pPr>
      <w:r w:rsidRPr="008C6CE3">
        <w:rPr>
          <w:rFonts w:ascii="仿宋_GB2312" w:eastAsia="仿宋_GB2312" w:hint="eastAsia"/>
          <w:b/>
          <w:sz w:val="24"/>
        </w:rPr>
        <w:t>四、评估工作重点</w:t>
      </w:r>
    </w:p>
    <w:p w:rsidR="001D7107" w:rsidRPr="008C6CE3" w:rsidRDefault="001D7107" w:rsidP="001D7107">
      <w:pPr>
        <w:snapToGrid w:val="0"/>
        <w:ind w:firstLineChars="200" w:firstLine="480"/>
        <w:rPr>
          <w:rFonts w:ascii="仿宋_GB2312" w:eastAsia="仿宋_GB2312"/>
          <w:sz w:val="24"/>
        </w:rPr>
      </w:pPr>
      <w:r w:rsidRPr="008C6CE3">
        <w:rPr>
          <w:rFonts w:ascii="仿宋_GB2312" w:eastAsia="仿宋_GB2312" w:hint="eastAsia"/>
          <w:sz w:val="24"/>
        </w:rPr>
        <w:t>（一）《高等职业院校人才培养工作状态数据采集平台》（以下简称《状态数据采集平台》）建设</w:t>
      </w:r>
      <w:r>
        <w:rPr>
          <w:rFonts w:ascii="仿宋_GB2312" w:eastAsia="仿宋_GB2312" w:hint="eastAsia"/>
          <w:sz w:val="24"/>
        </w:rPr>
        <w:t>。</w:t>
      </w:r>
      <w:r w:rsidRPr="008C6CE3">
        <w:rPr>
          <w:rFonts w:ascii="仿宋_GB2312" w:eastAsia="仿宋_GB2312" w:hint="eastAsia"/>
          <w:sz w:val="24"/>
        </w:rPr>
        <w:t>《状态数据采集平台》是高等职业院校人才培养工作评估的一大创新，既是本次评估的重要基础，更是今后高等职业院校学校管理方式变革、人才培养工作质量监控、教育行政部门加强宏观管理的一个常态平台。省教育厅将以本次评估为契机，遵照“原始性、即时性、写实性、公开性、独立性”的建设要求，推进我省各高等职业院校加强《状态数据采集平台》的建设工作，并督促其纳入到日常教学管理。</w:t>
      </w:r>
    </w:p>
    <w:p w:rsidR="001D7107" w:rsidRPr="008C6CE3" w:rsidRDefault="001D7107" w:rsidP="001D7107">
      <w:pPr>
        <w:snapToGrid w:val="0"/>
        <w:ind w:firstLineChars="200" w:firstLine="480"/>
        <w:rPr>
          <w:rFonts w:ascii="仿宋_GB2312" w:eastAsia="仿宋_GB2312"/>
          <w:sz w:val="24"/>
        </w:rPr>
      </w:pPr>
      <w:r w:rsidRPr="008C6CE3">
        <w:rPr>
          <w:rFonts w:ascii="仿宋_GB2312" w:eastAsia="仿宋_GB2312" w:hint="eastAsia"/>
          <w:sz w:val="24"/>
        </w:rPr>
        <w:t>（二）内涵建设</w:t>
      </w:r>
    </w:p>
    <w:p w:rsidR="001D7107" w:rsidRPr="008C6CE3" w:rsidRDefault="001D7107" w:rsidP="001D7107">
      <w:pPr>
        <w:snapToGrid w:val="0"/>
        <w:ind w:firstLineChars="200" w:firstLine="480"/>
        <w:rPr>
          <w:rFonts w:ascii="仿宋_GB2312" w:eastAsia="仿宋_GB2312"/>
          <w:sz w:val="24"/>
        </w:rPr>
      </w:pPr>
      <w:r w:rsidRPr="008C6CE3">
        <w:rPr>
          <w:rFonts w:ascii="仿宋_GB2312" w:eastAsia="仿宋_GB2312" w:hint="eastAsia"/>
          <w:sz w:val="24"/>
        </w:rPr>
        <w:t>省教育厅将遵循《教育部关于印发〈高等职业院校人才培养工作评估方案〉的通知》（教高〔2008〕5号）文件精神，在评估实施过程中强调评与被评双方平等交流，共同发现问题、分析问题，共同探讨问题的解决办法，注重实际成效，引导学校把工作重心放到专业建设、课程建设、师资建设、实践基地建设等内涵建设上来。</w:t>
      </w:r>
    </w:p>
    <w:p w:rsidR="001D7107" w:rsidRPr="008C6CE3" w:rsidRDefault="001D7107" w:rsidP="001D7107">
      <w:pPr>
        <w:snapToGrid w:val="0"/>
        <w:ind w:firstLineChars="200" w:firstLine="480"/>
        <w:rPr>
          <w:rFonts w:ascii="仿宋_GB2312" w:eastAsia="仿宋_GB2312"/>
          <w:sz w:val="24"/>
        </w:rPr>
      </w:pPr>
      <w:r w:rsidRPr="008C6CE3">
        <w:rPr>
          <w:rFonts w:ascii="仿宋_GB2312" w:eastAsia="仿宋_GB2312" w:hint="eastAsia"/>
          <w:sz w:val="24"/>
        </w:rPr>
        <w:t>（三）人才培养模式改革</w:t>
      </w:r>
    </w:p>
    <w:p w:rsidR="001D7107" w:rsidRPr="008C6CE3" w:rsidRDefault="001D7107" w:rsidP="001D7107">
      <w:pPr>
        <w:snapToGrid w:val="0"/>
        <w:ind w:firstLineChars="200" w:firstLine="480"/>
        <w:rPr>
          <w:rFonts w:ascii="仿宋_GB2312" w:eastAsia="仿宋_GB2312"/>
          <w:sz w:val="24"/>
        </w:rPr>
      </w:pPr>
      <w:r w:rsidRPr="008C6CE3">
        <w:rPr>
          <w:rFonts w:ascii="仿宋_GB2312" w:eastAsia="仿宋_GB2312" w:hint="eastAsia"/>
          <w:sz w:val="24"/>
        </w:rPr>
        <w:t xml:space="preserve">工学结合人才培养模式是我国高等职业教育多年探索的成果，是培养高素质技能型专门人才的有效途径。省教育厅要组织专家和被评院校充分交流，挖掘我省高等职业院校在丰富工学结合人才培养模式内涵、凝练工学结合人才培养模式实践中形成的创新特色，总结我省高等职业教育发展的成果，推进我省高等职业教育更好的发展。   </w:t>
      </w:r>
    </w:p>
    <w:p w:rsidR="001D7107" w:rsidRPr="008C6CE3" w:rsidRDefault="001D7107" w:rsidP="001D7107">
      <w:pPr>
        <w:snapToGrid w:val="0"/>
        <w:rPr>
          <w:rFonts w:ascii="仿宋_GB2312" w:eastAsia="仿宋_GB2312"/>
          <w:b/>
          <w:sz w:val="24"/>
        </w:rPr>
      </w:pPr>
      <w:r w:rsidRPr="008C6CE3">
        <w:rPr>
          <w:rFonts w:ascii="仿宋_GB2312" w:eastAsia="仿宋_GB2312" w:hint="eastAsia"/>
          <w:b/>
          <w:sz w:val="24"/>
        </w:rPr>
        <w:t>五、评估工作进程安排</w:t>
      </w:r>
    </w:p>
    <w:p w:rsidR="001D7107" w:rsidRPr="008C6CE3" w:rsidRDefault="001D7107" w:rsidP="001D7107">
      <w:pPr>
        <w:snapToGrid w:val="0"/>
        <w:ind w:firstLineChars="200" w:firstLine="480"/>
        <w:rPr>
          <w:rFonts w:ascii="仿宋_GB2312" w:eastAsia="仿宋_GB2312"/>
          <w:sz w:val="24"/>
        </w:rPr>
      </w:pPr>
      <w:r w:rsidRPr="008C6CE3">
        <w:rPr>
          <w:rFonts w:ascii="仿宋_GB2312" w:eastAsia="仿宋_GB2312" w:hint="eastAsia"/>
          <w:sz w:val="24"/>
        </w:rPr>
        <w:t>1.评估文件制定</w:t>
      </w:r>
    </w:p>
    <w:p w:rsidR="001D7107" w:rsidRPr="008C6CE3" w:rsidRDefault="001D7107" w:rsidP="001D7107">
      <w:pPr>
        <w:snapToGrid w:val="0"/>
        <w:ind w:firstLineChars="200" w:firstLine="480"/>
        <w:rPr>
          <w:rFonts w:ascii="仿宋_GB2312" w:eastAsia="仿宋_GB2312"/>
          <w:sz w:val="24"/>
        </w:rPr>
      </w:pPr>
      <w:r w:rsidRPr="008C6CE3">
        <w:rPr>
          <w:rFonts w:ascii="仿宋_GB2312" w:eastAsia="仿宋_GB2312" w:hint="eastAsia"/>
          <w:sz w:val="24"/>
        </w:rPr>
        <w:lastRenderedPageBreak/>
        <w:t>①2008年6月成立评估文件制定课题组，明确制定任务。</w:t>
      </w:r>
    </w:p>
    <w:p w:rsidR="001D7107" w:rsidRPr="008C6CE3" w:rsidRDefault="001D7107" w:rsidP="001D7107">
      <w:pPr>
        <w:snapToGrid w:val="0"/>
        <w:ind w:firstLineChars="200" w:firstLine="480"/>
        <w:rPr>
          <w:rFonts w:ascii="仿宋_GB2312" w:eastAsia="仿宋_GB2312"/>
          <w:sz w:val="24"/>
        </w:rPr>
      </w:pPr>
      <w:r w:rsidRPr="008C6CE3">
        <w:rPr>
          <w:rFonts w:ascii="仿宋_GB2312" w:eastAsia="仿宋_GB2312" w:hint="eastAsia"/>
          <w:sz w:val="24"/>
        </w:rPr>
        <w:t>②2008年9月邀请教育部评估文件制定课题组专家进行咨询指导。</w:t>
      </w:r>
    </w:p>
    <w:p w:rsidR="001D7107" w:rsidRPr="008C6CE3" w:rsidRDefault="001D7107" w:rsidP="001D7107">
      <w:pPr>
        <w:snapToGrid w:val="0"/>
        <w:ind w:firstLineChars="200" w:firstLine="480"/>
        <w:rPr>
          <w:rFonts w:ascii="仿宋_GB2312" w:eastAsia="仿宋_GB2312"/>
          <w:sz w:val="24"/>
        </w:rPr>
      </w:pPr>
      <w:r w:rsidRPr="008C6CE3">
        <w:rPr>
          <w:rFonts w:ascii="仿宋_GB2312" w:eastAsia="仿宋_GB2312" w:hint="eastAsia"/>
          <w:sz w:val="24"/>
        </w:rPr>
        <w:t>③2008年10月完成文件制定，上报教育部。</w:t>
      </w:r>
    </w:p>
    <w:p w:rsidR="001D7107" w:rsidRPr="008C6CE3" w:rsidRDefault="001D7107" w:rsidP="001D7107">
      <w:pPr>
        <w:snapToGrid w:val="0"/>
        <w:ind w:firstLineChars="200" w:firstLine="480"/>
        <w:rPr>
          <w:rFonts w:ascii="仿宋_GB2312" w:eastAsia="仿宋_GB2312"/>
          <w:sz w:val="24"/>
        </w:rPr>
      </w:pPr>
      <w:r w:rsidRPr="008C6CE3">
        <w:rPr>
          <w:rFonts w:ascii="仿宋_GB2312" w:eastAsia="仿宋_GB2312" w:hint="eastAsia"/>
          <w:sz w:val="24"/>
        </w:rPr>
        <w:t>2.《状态数据采集平台》建设</w:t>
      </w:r>
    </w:p>
    <w:p w:rsidR="001D7107" w:rsidRPr="008C6CE3" w:rsidRDefault="001D7107" w:rsidP="001D7107">
      <w:pPr>
        <w:snapToGrid w:val="0"/>
        <w:ind w:firstLineChars="200" w:firstLine="480"/>
        <w:rPr>
          <w:rFonts w:ascii="仿宋_GB2312" w:eastAsia="仿宋_GB2312"/>
          <w:sz w:val="24"/>
        </w:rPr>
      </w:pPr>
      <w:r w:rsidRPr="008C6CE3">
        <w:rPr>
          <w:rFonts w:ascii="仿宋_GB2312" w:eastAsia="仿宋_GB2312" w:hint="eastAsia"/>
          <w:sz w:val="24"/>
        </w:rPr>
        <w:t>①2008年6月培训采集平台技术力量，并遴选10所院校开展采集平台试点工作。</w:t>
      </w:r>
    </w:p>
    <w:p w:rsidR="001D7107" w:rsidRPr="008C6CE3" w:rsidRDefault="001D7107" w:rsidP="001D7107">
      <w:pPr>
        <w:snapToGrid w:val="0"/>
        <w:ind w:firstLineChars="200" w:firstLine="480"/>
        <w:rPr>
          <w:rFonts w:ascii="仿宋_GB2312" w:eastAsia="仿宋_GB2312"/>
          <w:sz w:val="24"/>
        </w:rPr>
      </w:pPr>
      <w:r w:rsidRPr="008C6CE3">
        <w:rPr>
          <w:rFonts w:ascii="仿宋_GB2312" w:eastAsia="仿宋_GB2312" w:hint="eastAsia"/>
          <w:sz w:val="24"/>
        </w:rPr>
        <w:t>②2008年10月逐渐扩大采集平台建设范围，确定采集平台管理单位。</w:t>
      </w:r>
    </w:p>
    <w:p w:rsidR="001D7107" w:rsidRPr="008C6CE3" w:rsidRDefault="001D7107" w:rsidP="001D7107">
      <w:pPr>
        <w:snapToGrid w:val="0"/>
        <w:ind w:firstLineChars="200" w:firstLine="480"/>
        <w:rPr>
          <w:rFonts w:ascii="仿宋_GB2312" w:eastAsia="仿宋_GB2312"/>
          <w:sz w:val="24"/>
        </w:rPr>
      </w:pPr>
      <w:r w:rsidRPr="008C6CE3">
        <w:rPr>
          <w:rFonts w:ascii="仿宋_GB2312" w:eastAsia="仿宋_GB2312" w:hint="eastAsia"/>
          <w:sz w:val="24"/>
        </w:rPr>
        <w:t>③2008年11月，检验试评院校采集平台状态。</w:t>
      </w:r>
    </w:p>
    <w:p w:rsidR="001D7107" w:rsidRPr="008C6CE3" w:rsidRDefault="001D7107" w:rsidP="001D7107">
      <w:pPr>
        <w:snapToGrid w:val="0"/>
        <w:ind w:firstLineChars="200" w:firstLine="480"/>
        <w:rPr>
          <w:rFonts w:ascii="仿宋_GB2312" w:eastAsia="仿宋_GB2312"/>
          <w:sz w:val="24"/>
        </w:rPr>
      </w:pPr>
      <w:r w:rsidRPr="008C6CE3">
        <w:rPr>
          <w:rFonts w:ascii="仿宋_GB2312" w:eastAsia="仿宋_GB2312" w:hint="eastAsia"/>
          <w:sz w:val="24"/>
        </w:rPr>
        <w:t>3.评估时间安排</w:t>
      </w:r>
      <w:r>
        <w:rPr>
          <w:rFonts w:ascii="仿宋_GB2312" w:eastAsia="仿宋_GB2312" w:hint="eastAsia"/>
          <w:sz w:val="24"/>
        </w:rPr>
        <w:t>:</w:t>
      </w:r>
      <w:r w:rsidRPr="008C6CE3">
        <w:rPr>
          <w:rFonts w:ascii="仿宋_GB2312" w:eastAsia="仿宋_GB2312" w:hint="eastAsia"/>
          <w:sz w:val="24"/>
        </w:rPr>
        <w:t xml:space="preserve"> 2008年试评两所院校； 2009—2013年完成一轮评估。</w:t>
      </w:r>
    </w:p>
    <w:p w:rsidR="001D7107" w:rsidRPr="008C6CE3" w:rsidRDefault="001D7107" w:rsidP="001D7107">
      <w:pPr>
        <w:snapToGrid w:val="0"/>
        <w:rPr>
          <w:rFonts w:ascii="仿宋_GB2312" w:eastAsia="仿宋_GB2312" w:hAnsi="宋体"/>
          <w:b/>
          <w:sz w:val="24"/>
        </w:rPr>
      </w:pPr>
      <w:r w:rsidRPr="008C6CE3">
        <w:rPr>
          <w:rFonts w:ascii="仿宋_GB2312" w:eastAsia="仿宋_GB2312" w:hAnsi="宋体" w:hint="eastAsia"/>
          <w:b/>
          <w:sz w:val="24"/>
        </w:rPr>
        <w:t>六、评估保障</w:t>
      </w:r>
    </w:p>
    <w:p w:rsidR="001D7107" w:rsidRPr="008C6CE3" w:rsidRDefault="001D7107" w:rsidP="001D7107">
      <w:pPr>
        <w:snapToGrid w:val="0"/>
        <w:ind w:firstLineChars="200" w:firstLine="480"/>
        <w:rPr>
          <w:rFonts w:ascii="仿宋_GB2312" w:eastAsia="仿宋_GB2312" w:hAnsi="宋体"/>
          <w:sz w:val="24"/>
        </w:rPr>
      </w:pPr>
      <w:r w:rsidRPr="008C6CE3">
        <w:rPr>
          <w:rFonts w:ascii="仿宋_GB2312" w:eastAsia="仿宋_GB2312" w:hAnsi="宋体" w:hint="eastAsia"/>
          <w:sz w:val="24"/>
        </w:rPr>
        <w:t>（一）学习保障</w:t>
      </w:r>
      <w:r>
        <w:rPr>
          <w:rFonts w:ascii="仿宋_GB2312" w:eastAsia="仿宋_GB2312" w:hAnsi="宋体" w:hint="eastAsia"/>
          <w:sz w:val="24"/>
        </w:rPr>
        <w:t>:</w:t>
      </w:r>
      <w:r w:rsidRPr="008C6CE3">
        <w:rPr>
          <w:rFonts w:ascii="仿宋_GB2312" w:eastAsia="仿宋_GB2312" w:hAnsi="宋体" w:hint="eastAsia"/>
          <w:sz w:val="24"/>
        </w:rPr>
        <w:t>通过组织高等职业院校书记（院长）读书会、教学副院长联谊会、专家报告会、《状态数据采集平台》建设研讨会等多种形式提高我省各高等职业院校对评估新方案的指导思想、实施细则、评估指标体系的认识。</w:t>
      </w:r>
    </w:p>
    <w:p w:rsidR="001D7107" w:rsidRPr="008C6CE3" w:rsidRDefault="001D7107" w:rsidP="001D7107">
      <w:pPr>
        <w:snapToGrid w:val="0"/>
        <w:ind w:firstLineChars="200" w:firstLine="480"/>
        <w:rPr>
          <w:rFonts w:ascii="仿宋_GB2312" w:eastAsia="仿宋_GB2312" w:hAnsi="宋体"/>
          <w:sz w:val="24"/>
        </w:rPr>
      </w:pPr>
      <w:r w:rsidRPr="008C6CE3">
        <w:rPr>
          <w:rFonts w:ascii="仿宋_GB2312" w:eastAsia="仿宋_GB2312" w:hAnsi="宋体" w:hint="eastAsia"/>
          <w:sz w:val="24"/>
        </w:rPr>
        <w:t>（二）组织保障</w:t>
      </w:r>
      <w:r>
        <w:rPr>
          <w:rFonts w:ascii="仿宋_GB2312" w:eastAsia="仿宋_GB2312" w:hAnsi="宋体" w:hint="eastAsia"/>
          <w:sz w:val="24"/>
        </w:rPr>
        <w:t>:</w:t>
      </w:r>
      <w:r w:rsidRPr="008C6CE3">
        <w:rPr>
          <w:rFonts w:ascii="仿宋_GB2312" w:eastAsia="仿宋_GB2312" w:hAnsi="宋体" w:hint="eastAsia"/>
          <w:sz w:val="24"/>
        </w:rPr>
        <w:t>我省高等职业院校人才培养工作由省教育厅统一组织实施。省教育厅将加大高等职业院校人才培养工作评估的宣传力度，促进我省高等职业院校提高对评估新方案的认识，积极、自觉、有效地参与评估工作。</w:t>
      </w:r>
    </w:p>
    <w:p w:rsidR="001D7107" w:rsidRPr="008C6CE3" w:rsidRDefault="001D7107" w:rsidP="001D7107">
      <w:pPr>
        <w:snapToGrid w:val="0"/>
        <w:ind w:firstLineChars="200" w:firstLine="480"/>
        <w:rPr>
          <w:rFonts w:ascii="仿宋_GB2312" w:eastAsia="仿宋_GB2312" w:hAnsi="宋体"/>
          <w:sz w:val="24"/>
        </w:rPr>
      </w:pPr>
      <w:r w:rsidRPr="008C6CE3">
        <w:rPr>
          <w:rFonts w:ascii="仿宋_GB2312" w:eastAsia="仿宋_GB2312" w:hAnsi="宋体" w:hint="eastAsia"/>
          <w:sz w:val="24"/>
        </w:rPr>
        <w:t>（三）制度保障</w:t>
      </w:r>
      <w:r>
        <w:rPr>
          <w:rFonts w:ascii="仿宋_GB2312" w:eastAsia="仿宋_GB2312" w:hAnsi="宋体" w:hint="eastAsia"/>
          <w:sz w:val="24"/>
        </w:rPr>
        <w:t>:</w:t>
      </w:r>
      <w:r w:rsidRPr="008C6CE3">
        <w:rPr>
          <w:rFonts w:ascii="仿宋_GB2312" w:eastAsia="仿宋_GB2312" w:hAnsi="宋体" w:hint="eastAsia"/>
          <w:sz w:val="24"/>
        </w:rPr>
        <w:t>省教育厅将根据《</w:t>
      </w:r>
      <w:r w:rsidRPr="008C6CE3">
        <w:rPr>
          <w:rFonts w:ascii="仿宋_GB2312" w:eastAsia="仿宋_GB2312" w:hint="eastAsia"/>
          <w:sz w:val="24"/>
        </w:rPr>
        <w:t>教育部关于印发〈高等职业院校人才培养工作评估方案〉的通知</w:t>
      </w:r>
      <w:r w:rsidRPr="008C6CE3">
        <w:rPr>
          <w:rFonts w:ascii="仿宋_GB2312" w:eastAsia="仿宋_GB2312" w:hAnsi="宋体" w:hint="eastAsia"/>
          <w:sz w:val="24"/>
        </w:rPr>
        <w:t>》</w:t>
      </w:r>
      <w:r w:rsidRPr="008C6CE3">
        <w:rPr>
          <w:rFonts w:ascii="仿宋_GB2312" w:eastAsia="仿宋_GB2312" w:hint="eastAsia"/>
          <w:sz w:val="24"/>
        </w:rPr>
        <w:t>（教高〔2008〕5号）文件精神，制订符合我省高等职业教育发展实际的</w:t>
      </w:r>
      <w:r w:rsidRPr="008C6CE3">
        <w:rPr>
          <w:rFonts w:ascii="仿宋_GB2312" w:eastAsia="仿宋_GB2312" w:hAnsi="宋体" w:hint="eastAsia"/>
          <w:sz w:val="24"/>
        </w:rPr>
        <w:t>《浙江省高等职业院校人才培养工作评估实施细则》、《浙江省高等职业院校人才培养工作评估指标体系》、《</w:t>
      </w:r>
      <w:r w:rsidRPr="008C6CE3">
        <w:rPr>
          <w:rFonts w:ascii="仿宋_GB2312" w:eastAsia="仿宋_GB2312" w:hint="eastAsia"/>
          <w:sz w:val="24"/>
        </w:rPr>
        <w:t>浙江省〈高等职业院校人才培养工作状态数据采集平台〉建设基本要求</w:t>
      </w:r>
      <w:r w:rsidRPr="008C6CE3">
        <w:rPr>
          <w:rFonts w:ascii="仿宋_GB2312" w:eastAsia="仿宋_GB2312" w:hAnsi="宋体" w:hint="eastAsia"/>
          <w:sz w:val="24"/>
        </w:rPr>
        <w:t>》、《浙江省高等职业院校人才培养工作评估操作规程》，规范浙江省高等职业院校人才培养工作评估工作。</w:t>
      </w:r>
    </w:p>
    <w:p w:rsidR="001D7107" w:rsidRPr="008C6CE3" w:rsidRDefault="001D7107" w:rsidP="001D7107">
      <w:pPr>
        <w:snapToGrid w:val="0"/>
        <w:ind w:firstLineChars="200" w:firstLine="480"/>
        <w:rPr>
          <w:rFonts w:ascii="仿宋_GB2312" w:eastAsia="仿宋_GB2312" w:hAnsi="宋体"/>
          <w:sz w:val="24"/>
        </w:rPr>
      </w:pPr>
      <w:r w:rsidRPr="008C6CE3">
        <w:rPr>
          <w:rFonts w:ascii="仿宋_GB2312" w:eastAsia="仿宋_GB2312" w:hAnsi="宋体" w:hint="eastAsia"/>
          <w:sz w:val="24"/>
        </w:rPr>
        <w:t>（四）人员保障</w:t>
      </w:r>
      <w:r>
        <w:rPr>
          <w:rFonts w:ascii="仿宋_GB2312" w:eastAsia="仿宋_GB2312" w:hAnsi="宋体" w:hint="eastAsia"/>
          <w:sz w:val="24"/>
        </w:rPr>
        <w:t>:</w:t>
      </w:r>
      <w:r w:rsidRPr="008C6CE3">
        <w:rPr>
          <w:rFonts w:ascii="仿宋_GB2312" w:eastAsia="仿宋_GB2312" w:hAnsi="宋体" w:hint="eastAsia"/>
          <w:sz w:val="24"/>
        </w:rPr>
        <w:t>我省将在原有教育部高职高专人才培养工作水平评估专家队伍基础上，通过行业企业和高等职业院校遴选、培训一批熟悉高职教育教学工作的人员共同组成我省评估专家队伍。并适当聘请部分省外专家参与我省评估工作。</w:t>
      </w:r>
    </w:p>
    <w:p w:rsidR="001D7107" w:rsidRPr="008C6CE3" w:rsidRDefault="001D7107" w:rsidP="001D7107">
      <w:pPr>
        <w:snapToGrid w:val="0"/>
        <w:ind w:firstLineChars="200" w:firstLine="480"/>
        <w:rPr>
          <w:rFonts w:ascii="仿宋_GB2312" w:eastAsia="仿宋_GB2312" w:hAnsi="宋体"/>
          <w:sz w:val="24"/>
        </w:rPr>
      </w:pPr>
      <w:r w:rsidRPr="008C6CE3">
        <w:rPr>
          <w:rFonts w:ascii="仿宋_GB2312" w:eastAsia="仿宋_GB2312" w:hAnsi="宋体" w:hint="eastAsia"/>
          <w:sz w:val="24"/>
        </w:rPr>
        <w:t>（五）经费保障</w:t>
      </w:r>
      <w:r>
        <w:rPr>
          <w:rFonts w:ascii="仿宋_GB2312" w:eastAsia="仿宋_GB2312" w:hAnsi="宋体" w:hint="eastAsia"/>
          <w:sz w:val="24"/>
        </w:rPr>
        <w:t>:</w:t>
      </w:r>
      <w:r w:rsidRPr="008C6CE3">
        <w:rPr>
          <w:rFonts w:ascii="仿宋_GB2312" w:eastAsia="仿宋_GB2312" w:hAnsi="宋体" w:hint="eastAsia"/>
          <w:sz w:val="24"/>
        </w:rPr>
        <w:t>高等职业院校人才培养工作评估，不向学校收取费用，经费由省教育厅协同省财政厅统一安排。</w:t>
      </w:r>
    </w:p>
    <w:p w:rsidR="001D7107" w:rsidRPr="00084C40" w:rsidRDefault="001D7107" w:rsidP="001D7107">
      <w:pPr>
        <w:pStyle w:val="1"/>
        <w:spacing w:line="240" w:lineRule="auto"/>
        <w:rPr>
          <w:rFonts w:ascii="黑体" w:eastAsia="黑体" w:hAnsi="黑体"/>
          <w:sz w:val="32"/>
          <w:szCs w:val="30"/>
        </w:rPr>
      </w:pPr>
      <w:bookmarkStart w:id="11" w:name="_Toc340401927"/>
      <w:bookmarkStart w:id="12" w:name="_Toc340402121"/>
      <w:bookmarkStart w:id="13" w:name="_Toc340402917"/>
      <w:bookmarkStart w:id="14" w:name="_Toc341534867"/>
      <w:bookmarkStart w:id="15" w:name="_Toc341535026"/>
      <w:bookmarkStart w:id="16" w:name="_Toc341595209"/>
      <w:bookmarkStart w:id="17" w:name="_Toc341961140"/>
      <w:r w:rsidRPr="00084C40">
        <w:rPr>
          <w:rFonts w:ascii="黑体" w:eastAsia="黑体" w:hAnsi="黑体" w:hint="eastAsia"/>
          <w:sz w:val="32"/>
        </w:rPr>
        <w:t>3</w:t>
      </w:r>
      <w:r>
        <w:rPr>
          <w:rFonts w:ascii="黑体" w:eastAsia="黑体" w:hAnsi="黑体" w:hint="eastAsia"/>
          <w:sz w:val="32"/>
        </w:rPr>
        <w:t>文件：</w:t>
      </w:r>
      <w:r w:rsidRPr="00084C40">
        <w:rPr>
          <w:rFonts w:ascii="黑体" w:eastAsia="黑体" w:hAnsi="黑体" w:hint="eastAsia"/>
          <w:sz w:val="32"/>
        </w:rPr>
        <w:t>浙江省高等职业院校人才培养工作评估操作规程(试行)</w:t>
      </w:r>
      <w:bookmarkEnd w:id="11"/>
      <w:bookmarkEnd w:id="12"/>
      <w:bookmarkEnd w:id="13"/>
      <w:bookmarkEnd w:id="14"/>
      <w:bookmarkEnd w:id="15"/>
      <w:bookmarkEnd w:id="16"/>
      <w:bookmarkEnd w:id="17"/>
    </w:p>
    <w:p w:rsidR="001D7107" w:rsidRPr="00084C40" w:rsidRDefault="001D7107" w:rsidP="001D7107">
      <w:pPr>
        <w:ind w:firstLine="600"/>
        <w:rPr>
          <w:rFonts w:ascii="仿宋_GB2312" w:eastAsia="仿宋_GB2312"/>
          <w:sz w:val="24"/>
        </w:rPr>
      </w:pPr>
      <w:r w:rsidRPr="00084C40">
        <w:rPr>
          <w:rFonts w:ascii="仿宋_GB2312" w:eastAsia="仿宋_GB2312" w:hint="eastAsia"/>
          <w:sz w:val="24"/>
        </w:rPr>
        <w:t>为进一步规范我省高等职业院校人才培养工作评估，根据</w:t>
      </w:r>
      <w:r w:rsidRPr="00084C40">
        <w:rPr>
          <w:rFonts w:ascii="仿宋_GB2312" w:eastAsia="仿宋_GB2312" w:hint="eastAsia"/>
          <w:sz w:val="24"/>
        </w:rPr>
        <w:t>«</w:t>
      </w:r>
      <w:r w:rsidRPr="00084C40">
        <w:rPr>
          <w:rFonts w:ascii="仿宋_GB2312" w:eastAsia="仿宋_GB2312" w:hint="eastAsia"/>
          <w:sz w:val="24"/>
        </w:rPr>
        <w:t>教育部关于印发‹高等职业院校人才培养工作评估方案›的通知</w:t>
      </w:r>
      <w:r w:rsidRPr="00084C40">
        <w:rPr>
          <w:rFonts w:ascii="仿宋_GB2312" w:eastAsia="仿宋_GB2312" w:hint="eastAsia"/>
          <w:sz w:val="24"/>
        </w:rPr>
        <w:t>»</w:t>
      </w:r>
      <w:r w:rsidRPr="00084C40">
        <w:rPr>
          <w:rFonts w:ascii="仿宋_GB2312" w:eastAsia="仿宋_GB2312" w:hint="eastAsia"/>
          <w:sz w:val="24"/>
        </w:rPr>
        <w:t>（教高〔2008〕5号）及</w:t>
      </w:r>
      <w:r w:rsidRPr="00084C40">
        <w:rPr>
          <w:rFonts w:ascii="仿宋_GB2312" w:eastAsia="仿宋_GB2312" w:hint="eastAsia"/>
          <w:sz w:val="24"/>
        </w:rPr>
        <w:t>«</w:t>
      </w:r>
      <w:r w:rsidRPr="00084C40">
        <w:rPr>
          <w:rFonts w:ascii="仿宋_GB2312" w:eastAsia="仿宋_GB2312" w:hint="eastAsia"/>
          <w:sz w:val="24"/>
        </w:rPr>
        <w:t>浙江省高等职业</w:t>
      </w:r>
      <w:r w:rsidRPr="00084C40">
        <w:rPr>
          <w:rFonts w:ascii="仿宋_GB2312" w:eastAsia="仿宋_GB2312" w:hint="eastAsia"/>
          <w:sz w:val="24"/>
        </w:rPr>
        <w:lastRenderedPageBreak/>
        <w:t>院校人才培养工作评估实施细则</w:t>
      </w:r>
      <w:r w:rsidRPr="00084C40">
        <w:rPr>
          <w:rFonts w:ascii="仿宋_GB2312" w:eastAsia="仿宋_GB2312" w:hint="eastAsia"/>
          <w:sz w:val="24"/>
        </w:rPr>
        <w:t>»</w:t>
      </w:r>
      <w:r w:rsidRPr="00084C40">
        <w:rPr>
          <w:rFonts w:ascii="仿宋_GB2312" w:eastAsia="仿宋_GB2312" w:hint="eastAsia"/>
          <w:sz w:val="24"/>
        </w:rPr>
        <w:t>（以下简称</w:t>
      </w:r>
      <w:r w:rsidRPr="00084C40">
        <w:rPr>
          <w:rFonts w:ascii="仿宋_GB2312" w:eastAsia="仿宋_GB2312" w:hint="eastAsia"/>
          <w:sz w:val="24"/>
        </w:rPr>
        <w:t>«</w:t>
      </w:r>
      <w:r w:rsidRPr="00084C40">
        <w:rPr>
          <w:rFonts w:ascii="仿宋_GB2312" w:eastAsia="仿宋_GB2312" w:hint="eastAsia"/>
          <w:sz w:val="24"/>
        </w:rPr>
        <w:t>实施细则</w:t>
      </w:r>
      <w:r w:rsidRPr="00084C40">
        <w:rPr>
          <w:rFonts w:ascii="仿宋_GB2312" w:eastAsia="仿宋_GB2312" w:hint="eastAsia"/>
          <w:sz w:val="24"/>
        </w:rPr>
        <w:t>»</w:t>
      </w:r>
      <w:r w:rsidRPr="00084C40">
        <w:rPr>
          <w:rFonts w:ascii="仿宋_GB2312" w:eastAsia="仿宋_GB2312" w:hint="eastAsia"/>
          <w:sz w:val="24"/>
        </w:rPr>
        <w:t>），制定</w:t>
      </w:r>
      <w:r w:rsidRPr="00084C40">
        <w:rPr>
          <w:rFonts w:ascii="仿宋_GB2312" w:eastAsia="仿宋_GB2312" w:hint="eastAsia"/>
          <w:sz w:val="24"/>
        </w:rPr>
        <w:t>«</w:t>
      </w:r>
      <w:r w:rsidRPr="00084C40">
        <w:rPr>
          <w:rFonts w:ascii="仿宋_GB2312" w:eastAsia="仿宋_GB2312" w:hint="eastAsia"/>
          <w:sz w:val="24"/>
        </w:rPr>
        <w:t>浙江省高等职业院校人才培养工作操作规程</w:t>
      </w:r>
      <w:r w:rsidRPr="00084C40">
        <w:rPr>
          <w:rFonts w:eastAsia="仿宋_GB2312" w:hint="eastAsia"/>
          <w:sz w:val="24"/>
        </w:rPr>
        <w:t>»</w:t>
      </w:r>
      <w:r w:rsidRPr="00084C40">
        <w:rPr>
          <w:rFonts w:ascii="仿宋_GB2312" w:eastAsia="仿宋_GB2312" w:hint="eastAsia"/>
          <w:sz w:val="24"/>
        </w:rPr>
        <w:t>。</w:t>
      </w:r>
    </w:p>
    <w:p w:rsidR="001D7107" w:rsidRPr="00084C40" w:rsidRDefault="001D7107" w:rsidP="001D7107">
      <w:pPr>
        <w:ind w:left="600"/>
        <w:rPr>
          <w:rFonts w:ascii="仿宋_GB2312" w:eastAsia="仿宋_GB2312"/>
          <w:b/>
          <w:sz w:val="24"/>
        </w:rPr>
      </w:pPr>
      <w:r w:rsidRPr="00084C40">
        <w:rPr>
          <w:rFonts w:ascii="仿宋_GB2312" w:eastAsia="仿宋_GB2312" w:hint="eastAsia"/>
          <w:b/>
          <w:sz w:val="24"/>
        </w:rPr>
        <w:t>一、参评院校操作规程</w:t>
      </w:r>
    </w:p>
    <w:p w:rsidR="001D7107" w:rsidRPr="00084C40" w:rsidRDefault="001D7107" w:rsidP="001D7107">
      <w:pPr>
        <w:ind w:left="600"/>
        <w:rPr>
          <w:rFonts w:ascii="仿宋_GB2312" w:eastAsia="仿宋_GB2312"/>
          <w:sz w:val="24"/>
        </w:rPr>
      </w:pPr>
      <w:bookmarkStart w:id="18" w:name="_Toc340401928"/>
      <w:bookmarkStart w:id="19" w:name="_Toc340402122"/>
      <w:r w:rsidRPr="00084C40">
        <w:rPr>
          <w:rFonts w:ascii="仿宋_GB2312" w:eastAsia="仿宋_GB2312" w:hint="eastAsia"/>
          <w:sz w:val="24"/>
        </w:rPr>
        <w:t>（一）认真学习</w:t>
      </w:r>
      <w:bookmarkEnd w:id="18"/>
      <w:bookmarkEnd w:id="19"/>
    </w:p>
    <w:p w:rsidR="001D7107" w:rsidRPr="00084C40" w:rsidRDefault="001D7107" w:rsidP="001D7107">
      <w:pPr>
        <w:ind w:firstLineChars="200" w:firstLine="480"/>
        <w:rPr>
          <w:rFonts w:ascii="仿宋_GB2312" w:eastAsia="仿宋_GB2312" w:hAnsi="仿宋_GB2312" w:cs="仿宋_GB2312"/>
          <w:sz w:val="24"/>
        </w:rPr>
      </w:pPr>
      <w:r w:rsidRPr="00084C40">
        <w:rPr>
          <w:rFonts w:ascii="仿宋_GB2312" w:eastAsia="仿宋_GB2312" w:hAnsi="仿宋_GB2312" w:cs="仿宋_GB2312" w:hint="eastAsia"/>
          <w:sz w:val="24"/>
        </w:rPr>
        <w:t>组织干部、教师认真学习教育部和省有关评估文件、领导讲话精神，准确理解高等职业院校人才培养工作评估新方案的指导思想，掌握其实质内涵。特别要认识到新评估方案推行</w:t>
      </w:r>
      <w:r w:rsidRPr="00084C40">
        <w:rPr>
          <w:rFonts w:eastAsia="仿宋_GB2312" w:hint="eastAsia"/>
          <w:sz w:val="24"/>
        </w:rPr>
        <w:t>«</w:t>
      </w:r>
      <w:r w:rsidRPr="00084C40">
        <w:rPr>
          <w:rFonts w:ascii="仿宋_GB2312" w:eastAsia="仿宋_GB2312" w:hAnsi="仿宋_GB2312" w:cs="仿宋_GB2312" w:hint="eastAsia"/>
          <w:sz w:val="24"/>
        </w:rPr>
        <w:t>高等职业院校人才培养工作状态数据采集平台</w:t>
      </w:r>
      <w:r w:rsidRPr="00084C40">
        <w:rPr>
          <w:rFonts w:eastAsia="仿宋_GB2312" w:hint="eastAsia"/>
          <w:sz w:val="24"/>
        </w:rPr>
        <w:t>»</w:t>
      </w:r>
      <w:r w:rsidRPr="00084C40">
        <w:rPr>
          <w:rFonts w:ascii="仿宋_GB2312" w:eastAsia="仿宋_GB2312" w:hint="eastAsia"/>
          <w:sz w:val="24"/>
        </w:rPr>
        <w:t>（以下简称</w:t>
      </w:r>
      <w:r w:rsidRPr="00084C40">
        <w:rPr>
          <w:rFonts w:eastAsia="仿宋_GB2312" w:hint="eastAsia"/>
          <w:sz w:val="24"/>
        </w:rPr>
        <w:t>«</w:t>
      </w:r>
      <w:r w:rsidRPr="00084C40">
        <w:rPr>
          <w:rFonts w:ascii="仿宋_GB2312" w:eastAsia="仿宋_GB2312" w:hint="eastAsia"/>
          <w:sz w:val="24"/>
        </w:rPr>
        <w:t>状态数据采集平台</w:t>
      </w:r>
      <w:r w:rsidRPr="00084C40">
        <w:rPr>
          <w:rFonts w:eastAsia="仿宋_GB2312" w:hint="eastAsia"/>
          <w:sz w:val="24"/>
        </w:rPr>
        <w:t>»</w:t>
      </w:r>
      <w:r w:rsidRPr="00084C40">
        <w:rPr>
          <w:rFonts w:ascii="仿宋_GB2312" w:eastAsia="仿宋_GB2312" w:hint="eastAsia"/>
          <w:sz w:val="24"/>
        </w:rPr>
        <w:t>）的作用与意义。</w:t>
      </w:r>
    </w:p>
    <w:p w:rsidR="001D7107" w:rsidRPr="00084C40" w:rsidRDefault="001D7107" w:rsidP="001D7107">
      <w:pPr>
        <w:ind w:firstLineChars="150" w:firstLine="360"/>
        <w:rPr>
          <w:rFonts w:ascii="仿宋_GB2312" w:eastAsia="仿宋_GB2312"/>
          <w:sz w:val="24"/>
        </w:rPr>
      </w:pPr>
      <w:bookmarkStart w:id="20" w:name="_Toc340401929"/>
      <w:bookmarkStart w:id="21" w:name="_Toc340402123"/>
      <w:r w:rsidRPr="00084C40">
        <w:rPr>
          <w:rFonts w:ascii="仿宋_GB2312" w:eastAsia="仿宋_GB2312" w:hint="eastAsia"/>
          <w:sz w:val="24"/>
        </w:rPr>
        <w:t>（二）</w:t>
      </w:r>
      <w:r w:rsidRPr="00084C40">
        <w:rPr>
          <w:rFonts w:eastAsia="仿宋_GB2312" w:hint="eastAsia"/>
          <w:sz w:val="24"/>
        </w:rPr>
        <w:t>«</w:t>
      </w:r>
      <w:r w:rsidRPr="00084C40">
        <w:rPr>
          <w:rFonts w:ascii="仿宋_GB2312" w:eastAsia="仿宋_GB2312" w:hint="eastAsia"/>
          <w:sz w:val="24"/>
        </w:rPr>
        <w:t>状态数据采集平台</w:t>
      </w:r>
      <w:r w:rsidRPr="00084C40">
        <w:rPr>
          <w:rFonts w:eastAsia="仿宋_GB2312" w:hint="eastAsia"/>
          <w:sz w:val="24"/>
        </w:rPr>
        <w:t>»</w:t>
      </w:r>
      <w:r w:rsidRPr="00084C40">
        <w:rPr>
          <w:rFonts w:ascii="仿宋_GB2312" w:eastAsia="仿宋_GB2312" w:hint="eastAsia"/>
          <w:sz w:val="24"/>
        </w:rPr>
        <w:t>开放准备</w:t>
      </w:r>
      <w:bookmarkEnd w:id="20"/>
      <w:bookmarkEnd w:id="21"/>
    </w:p>
    <w:p w:rsidR="001D7107" w:rsidRPr="00084C40" w:rsidRDefault="001D7107" w:rsidP="001D7107">
      <w:pPr>
        <w:ind w:firstLineChars="200" w:firstLine="480"/>
        <w:rPr>
          <w:rFonts w:ascii="仿宋_GB2312" w:eastAsia="仿宋_GB2312" w:hAnsi="仿宋_GB2312" w:cs="仿宋_GB2312"/>
          <w:sz w:val="24"/>
        </w:rPr>
      </w:pPr>
      <w:r w:rsidRPr="00084C40">
        <w:rPr>
          <w:rFonts w:ascii="仿宋_GB2312" w:eastAsia="仿宋_GB2312" w:hint="eastAsia"/>
          <w:sz w:val="24"/>
        </w:rPr>
        <w:t>参评院校要根据</w:t>
      </w:r>
      <w:r w:rsidRPr="00084C40">
        <w:rPr>
          <w:rFonts w:eastAsia="仿宋_GB2312" w:hint="eastAsia"/>
          <w:sz w:val="24"/>
        </w:rPr>
        <w:t>«</w:t>
      </w:r>
      <w:r w:rsidRPr="00084C40">
        <w:rPr>
          <w:rFonts w:ascii="仿宋_GB2312" w:eastAsia="仿宋_GB2312" w:hint="eastAsia"/>
          <w:sz w:val="24"/>
        </w:rPr>
        <w:t>浙江省</w:t>
      </w:r>
      <w:r w:rsidRPr="00084C40">
        <w:rPr>
          <w:rFonts w:eastAsia="仿宋_GB2312" w:hint="eastAsia"/>
          <w:sz w:val="24"/>
        </w:rPr>
        <w:t>‹</w:t>
      </w:r>
      <w:r w:rsidRPr="00084C40">
        <w:rPr>
          <w:rFonts w:ascii="仿宋_GB2312" w:eastAsia="仿宋_GB2312" w:hAnsi="仿宋_GB2312" w:cs="仿宋_GB2312" w:hint="eastAsia"/>
          <w:sz w:val="24"/>
        </w:rPr>
        <w:t>高等职业院校人才培养工作状态数据采集平台</w:t>
      </w:r>
      <w:r w:rsidRPr="00084C40">
        <w:rPr>
          <w:rFonts w:eastAsia="仿宋_GB2312" w:hint="eastAsia"/>
          <w:sz w:val="24"/>
        </w:rPr>
        <w:t>›</w:t>
      </w:r>
      <w:r w:rsidRPr="00084C40">
        <w:rPr>
          <w:rFonts w:ascii="仿宋_GB2312" w:eastAsia="仿宋_GB2312" w:hint="eastAsia"/>
          <w:sz w:val="24"/>
        </w:rPr>
        <w:t>建设基本要求</w:t>
      </w:r>
      <w:r w:rsidRPr="00084C40">
        <w:rPr>
          <w:rFonts w:eastAsia="仿宋_GB2312" w:hint="eastAsia"/>
          <w:sz w:val="24"/>
        </w:rPr>
        <w:t>»</w:t>
      </w:r>
      <w:r w:rsidRPr="00084C40">
        <w:rPr>
          <w:rFonts w:ascii="仿宋_GB2312" w:eastAsia="仿宋_GB2312" w:hint="eastAsia"/>
          <w:sz w:val="24"/>
        </w:rPr>
        <w:t>，建立</w:t>
      </w:r>
      <w:r w:rsidRPr="00084C40">
        <w:rPr>
          <w:rFonts w:eastAsia="仿宋_GB2312" w:hint="eastAsia"/>
          <w:sz w:val="24"/>
        </w:rPr>
        <w:t>«</w:t>
      </w:r>
      <w:r w:rsidRPr="00084C40">
        <w:rPr>
          <w:rFonts w:ascii="仿宋_GB2312" w:eastAsia="仿宋_GB2312" w:hint="eastAsia"/>
          <w:sz w:val="24"/>
        </w:rPr>
        <w:t>状态数据采集平台</w:t>
      </w:r>
      <w:r w:rsidRPr="00084C40">
        <w:rPr>
          <w:rFonts w:eastAsia="仿宋_GB2312" w:hint="eastAsia"/>
          <w:sz w:val="24"/>
        </w:rPr>
        <w:t>»</w:t>
      </w:r>
      <w:r w:rsidRPr="00084C40">
        <w:rPr>
          <w:rFonts w:ascii="仿宋_GB2312" w:eastAsia="仿宋_GB2312" w:hint="eastAsia"/>
          <w:sz w:val="24"/>
        </w:rPr>
        <w:t>常态建设机制。在保证数据采集的原始性、即时性、独立性、写实性的前提下，做好常态数据平台上报与开放准备</w:t>
      </w:r>
      <w:r w:rsidRPr="00084C40">
        <w:rPr>
          <w:rFonts w:ascii="仿宋_GB2312" w:eastAsia="仿宋_GB2312" w:hAnsi="仿宋_GB2312" w:cs="仿宋_GB2312" w:hint="eastAsia"/>
          <w:sz w:val="24"/>
        </w:rPr>
        <w:t>。</w:t>
      </w:r>
    </w:p>
    <w:p w:rsidR="001D7107" w:rsidRPr="00084C40" w:rsidRDefault="001D7107" w:rsidP="001D7107">
      <w:pPr>
        <w:ind w:firstLineChars="150" w:firstLine="360"/>
        <w:rPr>
          <w:rFonts w:ascii="仿宋_GB2312" w:eastAsia="仿宋_GB2312"/>
          <w:sz w:val="24"/>
        </w:rPr>
      </w:pPr>
      <w:bookmarkStart w:id="22" w:name="_Toc340401930"/>
      <w:bookmarkStart w:id="23" w:name="_Toc340402124"/>
      <w:r w:rsidRPr="00084C40">
        <w:rPr>
          <w:rFonts w:ascii="仿宋_GB2312" w:eastAsia="仿宋_GB2312" w:hint="eastAsia"/>
          <w:sz w:val="24"/>
        </w:rPr>
        <w:t>（三）申请评估</w:t>
      </w:r>
      <w:bookmarkEnd w:id="22"/>
      <w:bookmarkEnd w:id="23"/>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凡符合</w:t>
      </w:r>
      <w:r w:rsidRPr="00084C40">
        <w:rPr>
          <w:rFonts w:eastAsia="仿宋_GB2312" w:hint="eastAsia"/>
          <w:sz w:val="24"/>
        </w:rPr>
        <w:t>«</w:t>
      </w:r>
      <w:r w:rsidRPr="00084C40">
        <w:rPr>
          <w:rFonts w:ascii="仿宋_GB2312" w:eastAsia="仿宋_GB2312" w:hint="eastAsia"/>
          <w:sz w:val="24"/>
        </w:rPr>
        <w:t>实施细则</w:t>
      </w:r>
      <w:r w:rsidRPr="00084C40">
        <w:rPr>
          <w:rFonts w:eastAsia="仿宋_GB2312" w:hint="eastAsia"/>
          <w:sz w:val="24"/>
        </w:rPr>
        <w:t>»</w:t>
      </w:r>
      <w:r w:rsidRPr="00084C40">
        <w:rPr>
          <w:rFonts w:ascii="仿宋_GB2312" w:eastAsia="仿宋_GB2312" w:hint="eastAsia"/>
          <w:sz w:val="24"/>
        </w:rPr>
        <w:t>所规定评估申请条件的院校，可向省教育厅提交正式评估申请（附学校“申请评估基本条件统计表”，表见附件一）。评估申请应在计划正式评估时间前六个月提交。</w:t>
      </w:r>
    </w:p>
    <w:p w:rsidR="001D7107" w:rsidRPr="00084C40" w:rsidRDefault="001D7107" w:rsidP="001D7107">
      <w:pPr>
        <w:ind w:firstLineChars="200" w:firstLine="480"/>
        <w:rPr>
          <w:rFonts w:ascii="仿宋_GB2312" w:eastAsia="仿宋_GB2312"/>
          <w:sz w:val="24"/>
        </w:rPr>
      </w:pPr>
      <w:bookmarkStart w:id="24" w:name="_Toc340401931"/>
      <w:bookmarkStart w:id="25" w:name="_Toc340402125"/>
      <w:r w:rsidRPr="00084C40">
        <w:rPr>
          <w:rFonts w:ascii="仿宋_GB2312" w:eastAsia="仿宋_GB2312" w:hint="eastAsia"/>
          <w:sz w:val="24"/>
        </w:rPr>
        <w:t>（四）接受条件审查</w:t>
      </w:r>
      <w:bookmarkEnd w:id="24"/>
      <w:bookmarkEnd w:id="25"/>
    </w:p>
    <w:p w:rsidR="001D7107" w:rsidRPr="00084C40" w:rsidRDefault="001D7107" w:rsidP="001D7107">
      <w:pPr>
        <w:ind w:firstLineChars="100" w:firstLine="240"/>
        <w:rPr>
          <w:rFonts w:ascii="仿宋_GB2312" w:eastAsia="仿宋_GB2312"/>
          <w:sz w:val="24"/>
        </w:rPr>
      </w:pPr>
      <w:r w:rsidRPr="00084C40">
        <w:rPr>
          <w:rFonts w:ascii="仿宋_GB2312" w:eastAsia="仿宋_GB2312" w:hint="eastAsia"/>
          <w:sz w:val="24"/>
        </w:rPr>
        <w:t>参评院校提交正式评估申请后，省教育厅应在接到评估申请后三十个工作日内对申请院校进行评估条件审查。条件审查由省教育厅组织的专家组承担，审查可采用核实</w:t>
      </w:r>
      <w:r w:rsidRPr="00084C40">
        <w:rPr>
          <w:rFonts w:eastAsia="仿宋_GB2312" w:hint="eastAsia"/>
          <w:sz w:val="24"/>
        </w:rPr>
        <w:t>«</w:t>
      </w:r>
      <w:r w:rsidRPr="00084C40">
        <w:rPr>
          <w:rFonts w:ascii="仿宋_GB2312" w:eastAsia="仿宋_GB2312" w:hint="eastAsia"/>
          <w:sz w:val="24"/>
        </w:rPr>
        <w:t>状态数据采集平台</w:t>
      </w:r>
      <w:r w:rsidRPr="00084C40">
        <w:rPr>
          <w:rFonts w:eastAsia="仿宋_GB2312" w:hint="eastAsia"/>
          <w:sz w:val="24"/>
        </w:rPr>
        <w:t>»</w:t>
      </w:r>
      <w:r w:rsidRPr="00084C40">
        <w:rPr>
          <w:rFonts w:ascii="仿宋_GB2312" w:eastAsia="仿宋_GB2312" w:hint="eastAsia"/>
          <w:sz w:val="24"/>
        </w:rPr>
        <w:t>或实地核查的方式进行。审查通过的学校省教育厅下达正式评估通知，审查未通过的学校应努力改善办学条件，在达到评估条件后再次提出评估申请。</w:t>
      </w:r>
    </w:p>
    <w:p w:rsidR="001D7107" w:rsidRPr="00084C40" w:rsidRDefault="001D7107" w:rsidP="001D7107">
      <w:pPr>
        <w:ind w:firstLineChars="150" w:firstLine="360"/>
        <w:rPr>
          <w:rFonts w:ascii="仿宋_GB2312" w:eastAsia="仿宋_GB2312"/>
          <w:sz w:val="24"/>
        </w:rPr>
      </w:pPr>
      <w:bookmarkStart w:id="26" w:name="_Toc340401932"/>
      <w:bookmarkStart w:id="27" w:name="_Toc340402126"/>
      <w:r w:rsidRPr="00084C40">
        <w:rPr>
          <w:rFonts w:ascii="仿宋_GB2312" w:eastAsia="仿宋_GB2312" w:hint="eastAsia"/>
          <w:sz w:val="24"/>
        </w:rPr>
        <w:t>（五）院校自评</w:t>
      </w:r>
      <w:bookmarkEnd w:id="26"/>
      <w:bookmarkEnd w:id="27"/>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各高等职业院校依据</w:t>
      </w:r>
      <w:r w:rsidRPr="00084C40">
        <w:rPr>
          <w:rFonts w:eastAsia="仿宋_GB2312" w:hint="eastAsia"/>
          <w:sz w:val="24"/>
        </w:rPr>
        <w:t>«</w:t>
      </w:r>
      <w:r w:rsidRPr="00084C40">
        <w:rPr>
          <w:rFonts w:ascii="仿宋_GB2312" w:eastAsia="仿宋_GB2312" w:hint="eastAsia"/>
          <w:sz w:val="24"/>
        </w:rPr>
        <w:t>实施细则</w:t>
      </w:r>
      <w:r w:rsidRPr="00084C40">
        <w:rPr>
          <w:rFonts w:eastAsia="仿宋_GB2312" w:hint="eastAsia"/>
          <w:sz w:val="24"/>
        </w:rPr>
        <w:t>»</w:t>
      </w:r>
      <w:r w:rsidRPr="00084C40">
        <w:rPr>
          <w:rFonts w:ascii="仿宋_GB2312" w:eastAsia="仿宋_GB2312" w:hint="eastAsia"/>
          <w:sz w:val="24"/>
        </w:rPr>
        <w:t>组织自评工作。自评要认真回顾总结教育教学改革与发展的思路、成果、经验和特色，对照</w:t>
      </w:r>
      <w:r w:rsidRPr="00084C40">
        <w:rPr>
          <w:rFonts w:eastAsia="仿宋_GB2312" w:hint="eastAsia"/>
          <w:sz w:val="24"/>
        </w:rPr>
        <w:t>«</w:t>
      </w:r>
      <w:r w:rsidRPr="00084C40">
        <w:rPr>
          <w:rFonts w:ascii="仿宋_GB2312" w:eastAsia="仿宋_GB2312" w:hint="eastAsia"/>
          <w:sz w:val="24"/>
        </w:rPr>
        <w:t>浙江省高等职业院校人才培养工作评估指标体系</w:t>
      </w:r>
      <w:r w:rsidRPr="00084C40">
        <w:rPr>
          <w:rFonts w:eastAsia="仿宋_GB2312" w:hint="eastAsia"/>
          <w:sz w:val="24"/>
        </w:rPr>
        <w:t>»</w:t>
      </w:r>
      <w:r w:rsidRPr="00084C40">
        <w:rPr>
          <w:rFonts w:ascii="仿宋_GB2312" w:eastAsia="仿宋_GB2312" w:hint="eastAsia"/>
          <w:sz w:val="24"/>
        </w:rPr>
        <w:t>（以下简称</w:t>
      </w:r>
      <w:r w:rsidRPr="00084C40">
        <w:rPr>
          <w:rFonts w:eastAsia="仿宋_GB2312" w:hint="eastAsia"/>
          <w:sz w:val="24"/>
        </w:rPr>
        <w:t>«</w:t>
      </w:r>
      <w:r w:rsidRPr="00084C40">
        <w:rPr>
          <w:rFonts w:ascii="仿宋_GB2312" w:eastAsia="仿宋_GB2312" w:hint="eastAsia"/>
          <w:sz w:val="24"/>
        </w:rPr>
        <w:t>评估指标体系</w:t>
      </w:r>
      <w:r w:rsidRPr="00084C40">
        <w:rPr>
          <w:rFonts w:eastAsia="仿宋_GB2312" w:hint="eastAsia"/>
          <w:sz w:val="24"/>
        </w:rPr>
        <w:t>»</w:t>
      </w:r>
      <w:r w:rsidRPr="00084C40">
        <w:rPr>
          <w:rFonts w:ascii="仿宋_GB2312" w:eastAsia="仿宋_GB2312" w:hint="eastAsia"/>
          <w:sz w:val="24"/>
        </w:rPr>
        <w:t>），以</w:t>
      </w:r>
      <w:r w:rsidRPr="00084C40">
        <w:rPr>
          <w:rFonts w:eastAsia="仿宋_GB2312" w:hint="eastAsia"/>
          <w:sz w:val="24"/>
        </w:rPr>
        <w:t>«</w:t>
      </w:r>
      <w:r w:rsidRPr="00084C40">
        <w:rPr>
          <w:rFonts w:ascii="仿宋_GB2312" w:eastAsia="仿宋_GB2312" w:hint="eastAsia"/>
          <w:sz w:val="24"/>
        </w:rPr>
        <w:t>状态</w:t>
      </w:r>
      <w:r w:rsidRPr="00084C40">
        <w:rPr>
          <w:rFonts w:ascii="仿宋_GB2312" w:eastAsia="仿宋_GB2312" w:hAnsi="仿宋_GB2312" w:cs="仿宋_GB2312" w:hint="eastAsia"/>
          <w:sz w:val="24"/>
        </w:rPr>
        <w:t>数据采集平台</w:t>
      </w:r>
      <w:r w:rsidRPr="00084C40">
        <w:rPr>
          <w:rFonts w:eastAsia="仿宋_GB2312" w:hint="eastAsia"/>
          <w:sz w:val="24"/>
        </w:rPr>
        <w:t>»</w:t>
      </w:r>
      <w:r w:rsidRPr="00084C40">
        <w:rPr>
          <w:rFonts w:ascii="仿宋_GB2312" w:eastAsia="仿宋_GB2312" w:hint="eastAsia"/>
          <w:sz w:val="24"/>
        </w:rPr>
        <w:t>为分析基础，对人才培养工作做出基本判断，找出存在的主要问题，提出解决问题的对策，形成自评报告（不超过10000字）。</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自评报告一般可由以下几部分组成：</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１．院校概况；</w:t>
      </w:r>
      <w:r>
        <w:rPr>
          <w:rFonts w:ascii="仿宋_GB2312" w:eastAsia="仿宋_GB2312" w:hint="eastAsia"/>
          <w:sz w:val="24"/>
        </w:rPr>
        <w:t xml:space="preserve">      </w:t>
      </w:r>
      <w:r w:rsidRPr="00084C40">
        <w:rPr>
          <w:rFonts w:ascii="仿宋_GB2312" w:eastAsia="仿宋_GB2312" w:hint="eastAsia"/>
          <w:sz w:val="24"/>
        </w:rPr>
        <w:t>２．评估基本条件自查的结论；</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３．基于</w:t>
      </w:r>
      <w:r w:rsidRPr="00084C40">
        <w:rPr>
          <w:rFonts w:eastAsia="仿宋_GB2312" w:hint="eastAsia"/>
          <w:sz w:val="24"/>
        </w:rPr>
        <w:t>«</w:t>
      </w:r>
      <w:r w:rsidRPr="00084C40">
        <w:rPr>
          <w:rFonts w:ascii="仿宋_GB2312" w:eastAsia="仿宋_GB2312" w:hint="eastAsia"/>
          <w:sz w:val="24"/>
        </w:rPr>
        <w:t>状态数据采集平台</w:t>
      </w:r>
      <w:r w:rsidRPr="00084C40">
        <w:rPr>
          <w:rFonts w:eastAsia="仿宋_GB2312" w:hint="eastAsia"/>
          <w:sz w:val="24"/>
        </w:rPr>
        <w:t>»</w:t>
      </w:r>
      <w:r w:rsidRPr="00084C40">
        <w:rPr>
          <w:rFonts w:ascii="仿宋_GB2312" w:eastAsia="仿宋_GB2312" w:hint="eastAsia"/>
          <w:sz w:val="24"/>
        </w:rPr>
        <w:t>数据统计分析，重在展示</w:t>
      </w:r>
      <w:r>
        <w:rPr>
          <w:rFonts w:eastAsia="仿宋_GB2312" w:hint="eastAsia"/>
          <w:sz w:val="24"/>
        </w:rPr>
        <w:t>《</w:t>
      </w:r>
      <w:r w:rsidRPr="00084C40">
        <w:rPr>
          <w:rFonts w:ascii="仿宋_GB2312" w:eastAsia="仿宋_GB2312" w:hint="eastAsia"/>
          <w:sz w:val="24"/>
        </w:rPr>
        <w:t>评估指标体系</w:t>
      </w:r>
      <w:r>
        <w:rPr>
          <w:rFonts w:eastAsia="仿宋_GB2312" w:hint="eastAsia"/>
          <w:sz w:val="24"/>
        </w:rPr>
        <w:t>》</w:t>
      </w:r>
      <w:r w:rsidRPr="00084C40">
        <w:rPr>
          <w:rFonts w:ascii="仿宋_GB2312" w:eastAsia="仿宋_GB2312" w:hint="eastAsia"/>
          <w:sz w:val="24"/>
        </w:rPr>
        <w:t>各项指标内涵与特色的自我评估；</w:t>
      </w:r>
      <w:r>
        <w:rPr>
          <w:rFonts w:ascii="仿宋_GB2312" w:eastAsia="仿宋_GB2312" w:hint="eastAsia"/>
          <w:sz w:val="24"/>
        </w:rPr>
        <w:t xml:space="preserve">  </w:t>
      </w:r>
      <w:r w:rsidRPr="00084C40">
        <w:rPr>
          <w:rFonts w:ascii="仿宋_GB2312" w:eastAsia="仿宋_GB2312" w:hint="eastAsia"/>
          <w:sz w:val="24"/>
        </w:rPr>
        <w:t>４．存在的主要问题分析；</w:t>
      </w:r>
      <w:r>
        <w:rPr>
          <w:rFonts w:ascii="仿宋_GB2312" w:eastAsia="仿宋_GB2312" w:hint="eastAsia"/>
          <w:sz w:val="24"/>
        </w:rPr>
        <w:t xml:space="preserve">   </w:t>
      </w:r>
      <w:r w:rsidRPr="00084C40">
        <w:rPr>
          <w:rFonts w:ascii="仿宋_GB2312" w:eastAsia="仿宋_GB2312" w:hint="eastAsia"/>
          <w:sz w:val="24"/>
        </w:rPr>
        <w:t>５．整改措施。</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lastRenderedPageBreak/>
        <w:t>（六）材料报送和公布</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１．向省教育厅提交书面自评报告及《状态数据采集平台》登录密码，并将自评报告、《状态数据采集平台》最新的原始数据、区域（行业）社会经济发展“十一五”规划、学校发展规划（含子规划）、特色专业建设规划等信息，于专家组进校前30天在校园网上对社会公布。</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２．专家组进校当天提供：</w:t>
      </w:r>
    </w:p>
    <w:p w:rsidR="001D7107" w:rsidRPr="00084C40" w:rsidRDefault="001D7107" w:rsidP="001D7107">
      <w:pPr>
        <w:rPr>
          <w:rFonts w:ascii="仿宋_GB2312" w:eastAsia="仿宋_GB2312"/>
          <w:sz w:val="24"/>
        </w:rPr>
      </w:pPr>
      <w:r w:rsidRPr="00084C40">
        <w:rPr>
          <w:rFonts w:ascii="仿宋_GB2312" w:eastAsia="仿宋_GB2312" w:hint="eastAsia"/>
          <w:sz w:val="24"/>
        </w:rPr>
        <w:t>（１）自评报告、区域（行业）社会经济发展十一五规划、学校发展规划（含子规划）、特色专业建设规划一式十份。</w:t>
      </w:r>
    </w:p>
    <w:p w:rsidR="001D7107" w:rsidRPr="00084C40" w:rsidRDefault="001D7107" w:rsidP="001D7107">
      <w:pPr>
        <w:rPr>
          <w:rFonts w:ascii="仿宋_GB2312" w:eastAsia="仿宋_GB2312"/>
          <w:sz w:val="24"/>
        </w:rPr>
      </w:pPr>
      <w:bookmarkStart w:id="28" w:name="_Toc340401933"/>
      <w:bookmarkStart w:id="29" w:name="_Toc340402127"/>
      <w:bookmarkStart w:id="30" w:name="_Toc340402918"/>
      <w:r w:rsidRPr="00084C40">
        <w:rPr>
          <w:rFonts w:ascii="仿宋_GB2312" w:eastAsia="仿宋_GB2312" w:hint="eastAsia"/>
          <w:sz w:val="24"/>
        </w:rPr>
        <w:t>（２）学校党政机构设置一览表；</w:t>
      </w:r>
      <w:bookmarkEnd w:id="28"/>
      <w:bookmarkEnd w:id="29"/>
      <w:bookmarkEnd w:id="30"/>
    </w:p>
    <w:p w:rsidR="001D7107" w:rsidRPr="00084C40" w:rsidRDefault="001D7107" w:rsidP="001D7107">
      <w:pPr>
        <w:rPr>
          <w:rFonts w:ascii="仿宋_GB2312" w:eastAsia="仿宋_GB2312"/>
          <w:sz w:val="24"/>
        </w:rPr>
      </w:pPr>
      <w:r w:rsidRPr="00084C40">
        <w:rPr>
          <w:rFonts w:ascii="仿宋_GB2312" w:eastAsia="仿宋_GB2312" w:hint="eastAsia"/>
          <w:sz w:val="24"/>
        </w:rPr>
        <w:t>（３）学校党政中层干部一览表（姓名、性别、年龄、学历、学位、职务、职称、任职时间、分管工作、兼课周学时）；</w:t>
      </w:r>
    </w:p>
    <w:p w:rsidR="001D7107" w:rsidRPr="00084C40" w:rsidRDefault="001D7107" w:rsidP="001D7107">
      <w:pPr>
        <w:rPr>
          <w:rFonts w:ascii="仿宋_GB2312" w:eastAsia="仿宋_GB2312"/>
          <w:sz w:val="24"/>
        </w:rPr>
      </w:pPr>
      <w:r w:rsidRPr="00084C40">
        <w:rPr>
          <w:rFonts w:ascii="仿宋_GB2312" w:eastAsia="仿宋_GB2312" w:hint="eastAsia"/>
          <w:sz w:val="24"/>
        </w:rPr>
        <w:t>（４）全体教师名单（姓名、性别、年龄、学历、学位、职务、职称、技能等级、任职时间、任教课程、所在教研室、所在系）；</w:t>
      </w:r>
    </w:p>
    <w:p w:rsidR="001D7107" w:rsidRPr="00084C40" w:rsidRDefault="001D7107" w:rsidP="001D7107">
      <w:pPr>
        <w:rPr>
          <w:rFonts w:ascii="仿宋_GB2312" w:eastAsia="仿宋_GB2312"/>
          <w:sz w:val="24"/>
        </w:rPr>
      </w:pPr>
      <w:r w:rsidRPr="00084C40">
        <w:rPr>
          <w:rFonts w:ascii="仿宋_GB2312" w:eastAsia="仿宋_GB2312" w:hint="eastAsia"/>
          <w:sz w:val="24"/>
        </w:rPr>
        <w:t>（５）全校学生名册；</w:t>
      </w:r>
    </w:p>
    <w:p w:rsidR="001D7107" w:rsidRPr="00084C40" w:rsidRDefault="001D7107" w:rsidP="001D7107">
      <w:pPr>
        <w:rPr>
          <w:rFonts w:ascii="仿宋_GB2312" w:eastAsia="仿宋_GB2312"/>
          <w:sz w:val="24"/>
        </w:rPr>
      </w:pPr>
      <w:r w:rsidRPr="00084C40">
        <w:rPr>
          <w:rFonts w:ascii="仿宋_GB2312" w:eastAsia="仿宋_GB2312" w:hint="eastAsia"/>
          <w:sz w:val="24"/>
        </w:rPr>
        <w:t>（６）全校现行课程表（含实践）;</w:t>
      </w:r>
    </w:p>
    <w:p w:rsidR="001D7107" w:rsidRPr="00084C40" w:rsidRDefault="001D7107" w:rsidP="001D7107">
      <w:pPr>
        <w:rPr>
          <w:rFonts w:ascii="仿宋_GB2312" w:eastAsia="仿宋_GB2312"/>
          <w:sz w:val="24"/>
        </w:rPr>
      </w:pPr>
      <w:r w:rsidRPr="00084C40">
        <w:rPr>
          <w:rFonts w:ascii="仿宋_GB2312" w:eastAsia="仿宋_GB2312" w:hint="eastAsia"/>
          <w:sz w:val="24"/>
        </w:rPr>
        <w:t>（７）学校近２年上报的《普通高等学校基层报表》《年度教育事业费决算》（复印件）；</w:t>
      </w:r>
    </w:p>
    <w:p w:rsidR="001D7107" w:rsidRPr="00084C40" w:rsidRDefault="001D7107" w:rsidP="001D7107">
      <w:pPr>
        <w:rPr>
          <w:rFonts w:ascii="仿宋_GB2312" w:eastAsia="仿宋_GB2312"/>
          <w:sz w:val="24"/>
        </w:rPr>
      </w:pPr>
      <w:bookmarkStart w:id="31" w:name="_Toc340401934"/>
      <w:bookmarkStart w:id="32" w:name="_Toc340402128"/>
      <w:bookmarkStart w:id="33" w:name="_Toc340402919"/>
      <w:r w:rsidRPr="00084C40">
        <w:rPr>
          <w:rFonts w:ascii="仿宋_GB2312" w:eastAsia="仿宋_GB2312" w:hint="eastAsia"/>
          <w:sz w:val="24"/>
        </w:rPr>
        <w:t>（８）学校当年的教学经费预算及执行情况；</w:t>
      </w:r>
      <w:bookmarkEnd w:id="31"/>
      <w:bookmarkEnd w:id="32"/>
      <w:bookmarkEnd w:id="33"/>
    </w:p>
    <w:p w:rsidR="001D7107" w:rsidRPr="00084C40" w:rsidRDefault="001D7107" w:rsidP="001D7107">
      <w:pPr>
        <w:rPr>
          <w:rFonts w:ascii="仿宋_GB2312" w:eastAsia="仿宋_GB2312"/>
          <w:sz w:val="24"/>
        </w:rPr>
      </w:pPr>
      <w:r w:rsidRPr="00084C40">
        <w:rPr>
          <w:rFonts w:ascii="仿宋_GB2312" w:eastAsia="仿宋_GB2312" w:hint="eastAsia"/>
          <w:sz w:val="24"/>
        </w:rPr>
        <w:t>（９）各专业人才培养方案、教学大纲（课程标准）等教学基本文件。</w:t>
      </w:r>
    </w:p>
    <w:p w:rsidR="001D7107" w:rsidRPr="00084C40" w:rsidRDefault="001D7107" w:rsidP="001D7107">
      <w:pPr>
        <w:ind w:firstLineChars="200" w:firstLine="480"/>
        <w:rPr>
          <w:rFonts w:ascii="仿宋_GB2312" w:eastAsia="仿宋_GB2312"/>
          <w:sz w:val="24"/>
        </w:rPr>
      </w:pPr>
      <w:bookmarkStart w:id="34" w:name="_Toc340401935"/>
      <w:bookmarkStart w:id="35" w:name="_Toc340402129"/>
      <w:r w:rsidRPr="00084C40">
        <w:rPr>
          <w:rFonts w:ascii="仿宋_GB2312" w:eastAsia="仿宋_GB2312" w:hint="eastAsia"/>
          <w:sz w:val="24"/>
        </w:rPr>
        <w:t>（七）接受评估</w:t>
      </w:r>
      <w:bookmarkEnd w:id="34"/>
      <w:bookmarkEnd w:id="35"/>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各高等职业院校依据省教育厅安排，接受专家组现场考察。</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１．坚持不搞形式，不造假，不影响正常教学秩序；</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２．配合专家组按照评估工作程序开展考察评估工作；</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３．遵守</w:t>
      </w:r>
      <w:r w:rsidRPr="00084C40">
        <w:rPr>
          <w:rFonts w:eastAsia="仿宋_GB2312" w:hint="eastAsia"/>
          <w:sz w:val="24"/>
        </w:rPr>
        <w:t>«</w:t>
      </w:r>
      <w:r w:rsidRPr="00084C40">
        <w:rPr>
          <w:rFonts w:ascii="仿宋_GB2312" w:eastAsia="仿宋_GB2312" w:hint="eastAsia"/>
          <w:sz w:val="24"/>
        </w:rPr>
        <w:t>实施细则</w:t>
      </w:r>
      <w:r w:rsidRPr="00084C40">
        <w:rPr>
          <w:rFonts w:eastAsia="仿宋_GB2312" w:hint="eastAsia"/>
          <w:sz w:val="24"/>
        </w:rPr>
        <w:t>»</w:t>
      </w:r>
      <w:r w:rsidRPr="00084C40">
        <w:rPr>
          <w:rFonts w:ascii="仿宋_GB2312" w:eastAsia="仿宋_GB2312" w:hint="eastAsia"/>
          <w:sz w:val="24"/>
        </w:rPr>
        <w:t>中所列各项纪律。</w:t>
      </w:r>
    </w:p>
    <w:p w:rsidR="001D7107" w:rsidRPr="00084C40" w:rsidRDefault="001D7107" w:rsidP="001D7107">
      <w:pPr>
        <w:ind w:firstLineChars="150" w:firstLine="360"/>
        <w:rPr>
          <w:rFonts w:ascii="仿宋_GB2312" w:eastAsia="仿宋_GB2312"/>
          <w:sz w:val="24"/>
        </w:rPr>
      </w:pPr>
      <w:r w:rsidRPr="00084C40">
        <w:rPr>
          <w:rFonts w:ascii="仿宋_GB2312" w:eastAsia="仿宋_GB2312" w:hint="eastAsia"/>
          <w:sz w:val="24"/>
        </w:rPr>
        <w:t>（八）进行整改</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各参评院校要根据专家组考察意见制定整改方案并认真实施。在评估结束后一个月以内，应将整改方案上报省教育厅。整改完成后向省教育厅申请接受专家组的整改回访。整改时间原则为半年至一年。</w:t>
      </w:r>
    </w:p>
    <w:p w:rsidR="001D7107" w:rsidRPr="00084C40" w:rsidRDefault="001D7107" w:rsidP="001D7107">
      <w:pPr>
        <w:ind w:firstLineChars="200" w:firstLine="480"/>
        <w:rPr>
          <w:rFonts w:ascii="仿宋_GB2312" w:eastAsia="仿宋_GB2312" w:hAnsi="仿宋_GB2312" w:cs="仿宋_GB2312"/>
          <w:b/>
          <w:sz w:val="24"/>
        </w:rPr>
      </w:pPr>
      <w:r w:rsidRPr="00084C40">
        <w:rPr>
          <w:rFonts w:ascii="仿宋_GB2312" w:eastAsia="仿宋_GB2312" w:hint="eastAsia"/>
          <w:b/>
          <w:sz w:val="24"/>
        </w:rPr>
        <w:t>二、专家组工作规程</w:t>
      </w:r>
    </w:p>
    <w:p w:rsidR="001D7107" w:rsidRPr="00084C40" w:rsidRDefault="001D7107" w:rsidP="001D7107">
      <w:pPr>
        <w:ind w:firstLineChars="100" w:firstLine="240"/>
        <w:rPr>
          <w:rFonts w:ascii="仿宋_GB2312" w:eastAsia="仿宋_GB2312"/>
          <w:sz w:val="24"/>
        </w:rPr>
      </w:pPr>
      <w:bookmarkStart w:id="36" w:name="_Toc340401936"/>
      <w:bookmarkStart w:id="37" w:name="_Toc340402130"/>
      <w:r w:rsidRPr="00084C40">
        <w:rPr>
          <w:rFonts w:ascii="仿宋_GB2312" w:eastAsia="仿宋_GB2312" w:hint="eastAsia"/>
          <w:sz w:val="24"/>
        </w:rPr>
        <w:t>（一）专家组组建</w:t>
      </w:r>
      <w:bookmarkEnd w:id="36"/>
      <w:bookmarkEnd w:id="37"/>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评估专家组应由熟悉高等职业教育教学工作的人员组成，其中必须包括行业企业人员和一线专任教师。省教育厅根据参评院校规模与校区结构、自报主要专业、特色</w:t>
      </w:r>
      <w:r w:rsidRPr="00084C40">
        <w:rPr>
          <w:rFonts w:ascii="仿宋_GB2312" w:eastAsia="仿宋_GB2312" w:hint="eastAsia"/>
          <w:sz w:val="24"/>
        </w:rPr>
        <w:lastRenderedPageBreak/>
        <w:t>专业类别等因素，确定专家组成员人数和名单，并对社会公布。专家组人数一般8人（含秘书）为宜。</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专家组成员与参评院校有下列情况，应主动向省教育厅申请回避：</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１．现任职或受聘于参评院校；</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 xml:space="preserve">２．参评院校上级主管部门人员；　</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３．其它有违公正原则应该回避的情形。</w:t>
      </w:r>
    </w:p>
    <w:p w:rsidR="001D7107" w:rsidRPr="00084C40" w:rsidRDefault="001D7107" w:rsidP="001D7107">
      <w:pPr>
        <w:ind w:firstLineChars="150" w:firstLine="360"/>
        <w:rPr>
          <w:rFonts w:ascii="仿宋_GB2312" w:eastAsia="仿宋_GB2312"/>
          <w:sz w:val="24"/>
        </w:rPr>
      </w:pPr>
      <w:r w:rsidRPr="00084C40">
        <w:rPr>
          <w:rFonts w:ascii="仿宋_GB2312" w:eastAsia="仿宋_GB2312" w:hint="eastAsia"/>
          <w:sz w:val="24"/>
        </w:rPr>
        <w:t>（二）准备工作</w:t>
      </w:r>
    </w:p>
    <w:p w:rsidR="001D7107" w:rsidRPr="00084C40" w:rsidRDefault="001D7107" w:rsidP="001D7107">
      <w:pPr>
        <w:ind w:firstLineChars="200" w:firstLine="480"/>
        <w:rPr>
          <w:rFonts w:ascii="仿宋_GB2312" w:eastAsia="仿宋_GB2312"/>
          <w:sz w:val="24"/>
          <w:u w:val="single"/>
        </w:rPr>
      </w:pPr>
      <w:r w:rsidRPr="00084C40">
        <w:rPr>
          <w:rFonts w:ascii="仿宋_GB2312" w:eastAsia="仿宋_GB2312" w:hint="eastAsia"/>
          <w:sz w:val="24"/>
        </w:rPr>
        <w:t>１．认真学习教育部及我省的有关评估文件、近年来有关高等职业教育发展的有关政策。准确理解和把握新评估方案的指导思路、评估指标体系的内涵、关键要素以及重点考察内容。</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２．研读学校自评报告、</w:t>
      </w:r>
      <w:r w:rsidRPr="00084C40">
        <w:rPr>
          <w:rFonts w:eastAsia="仿宋_GB2312" w:hint="eastAsia"/>
          <w:sz w:val="24"/>
        </w:rPr>
        <w:t>«</w:t>
      </w:r>
      <w:r w:rsidRPr="00084C40">
        <w:rPr>
          <w:rFonts w:ascii="仿宋_GB2312" w:eastAsia="仿宋_GB2312" w:hint="eastAsia"/>
          <w:sz w:val="24"/>
        </w:rPr>
        <w:t>状态</w:t>
      </w:r>
      <w:r w:rsidRPr="00084C40">
        <w:rPr>
          <w:rFonts w:ascii="仿宋_GB2312" w:eastAsia="仿宋_GB2312" w:hAnsi="仿宋_GB2312" w:cs="仿宋_GB2312" w:hint="eastAsia"/>
          <w:sz w:val="24"/>
        </w:rPr>
        <w:t>数据采集平台</w:t>
      </w:r>
      <w:r w:rsidRPr="00084C40">
        <w:rPr>
          <w:rFonts w:eastAsia="仿宋_GB2312" w:hint="eastAsia"/>
          <w:sz w:val="24"/>
        </w:rPr>
        <w:t>»</w:t>
      </w:r>
      <w:r w:rsidRPr="00084C40">
        <w:rPr>
          <w:rFonts w:ascii="仿宋_GB2312" w:eastAsia="仿宋_GB2312" w:hint="eastAsia"/>
          <w:sz w:val="24"/>
        </w:rPr>
        <w:t>最新数据、区域（行业）社会经济发展“十一五”规划、学校事业发展规划（含子规划）、特色专业发展规划等并对照</w:t>
      </w:r>
      <w:r w:rsidRPr="00084C40">
        <w:rPr>
          <w:rFonts w:eastAsia="仿宋_GB2312" w:hint="eastAsia"/>
          <w:sz w:val="24"/>
        </w:rPr>
        <w:t>«</w:t>
      </w:r>
      <w:r w:rsidRPr="00084C40">
        <w:rPr>
          <w:rFonts w:ascii="仿宋_GB2312" w:eastAsia="仿宋_GB2312" w:hint="eastAsia"/>
          <w:sz w:val="24"/>
        </w:rPr>
        <w:t>评估指标体系</w:t>
      </w:r>
      <w:r w:rsidRPr="00084C40">
        <w:rPr>
          <w:rFonts w:eastAsia="仿宋_GB2312" w:hint="eastAsia"/>
          <w:sz w:val="24"/>
        </w:rPr>
        <w:t>»</w:t>
      </w:r>
      <w:r w:rsidRPr="00084C40">
        <w:rPr>
          <w:rFonts w:ascii="仿宋_GB2312" w:eastAsia="仿宋_GB2312" w:hint="eastAsia"/>
          <w:sz w:val="24"/>
        </w:rPr>
        <w:t>给出预审意见（表1）提交专家组预备会议。</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３．召开专家组预备会议。交流各位专家预审意见并形成考察评估方案、审议通过专家组长提出的考察工作日程和专家组分工方案。每个专家根据分工制订个人工作日程安排（表2）并报专家组秘书。（附件二）</w:t>
      </w:r>
    </w:p>
    <w:p w:rsidR="001D7107" w:rsidRPr="00084C40" w:rsidRDefault="001D7107" w:rsidP="001D7107">
      <w:pPr>
        <w:ind w:firstLineChars="150" w:firstLine="360"/>
        <w:rPr>
          <w:rFonts w:ascii="仿宋_GB2312" w:eastAsia="仿宋_GB2312"/>
          <w:sz w:val="24"/>
        </w:rPr>
      </w:pPr>
      <w:bookmarkStart w:id="38" w:name="_Toc340401937"/>
      <w:bookmarkStart w:id="39" w:name="_Toc340402131"/>
      <w:r w:rsidRPr="00084C40">
        <w:rPr>
          <w:rFonts w:ascii="仿宋_GB2312" w:eastAsia="仿宋_GB2312" w:hint="eastAsia"/>
          <w:sz w:val="24"/>
        </w:rPr>
        <w:t>（三）现场考察</w:t>
      </w:r>
      <w:bookmarkEnd w:id="38"/>
      <w:bookmarkEnd w:id="39"/>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深度访谈是新评估方案现场考察的主要技术手段，要贯穿于现场考察的各个环节。现场考察的主要形式有：</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１．听取学校人才培养工作情况的汇报（不超过20分钟）。</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２．深度访谈（表３）：访谈对象可以是学校领导、中层干部、教职工、学生、用人单位相关人员等。访谈前，专家应拟好访谈提纲，写明访谈目的和访谈要点，以提高访谈的针对性和有效性。通过访谈更加全面地掌握学校的实际情况，更加有效地传递正确的评估信息。</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３．专业剖析：由专家组参考学校建议确定两个有特色的专业，进行重点剖析。除听专业带头人汇报（不超过20分钟），可通过访谈、座谈（表４）和实地考察等多种途径，以增加考察的深度和可信度。并填写专业剖析情况汇总表（表５）</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４．说课：通过教师说课，了解参评院校课程建设和教学改革情况及教师教学水平。说课教师由专家参考参评院校意见确定。说课后，专家要进行简要评价，并填写《教师说课记录表》（表６）。</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５．实地考察：有针对性的对教学基本设施特别是实验实习实训设施、校园文化、</w:t>
      </w:r>
      <w:r w:rsidRPr="00084C40">
        <w:rPr>
          <w:rFonts w:ascii="仿宋_GB2312" w:eastAsia="仿宋_GB2312" w:hint="eastAsia"/>
          <w:sz w:val="24"/>
        </w:rPr>
        <w:lastRenderedPageBreak/>
        <w:t>教风、学风、校风、教师教研活动和学生课内外学习活动等方面进行调研，以获得相关信息。</w:t>
      </w:r>
    </w:p>
    <w:p w:rsidR="001D7107" w:rsidRPr="00084C40" w:rsidRDefault="001D7107" w:rsidP="001D7107">
      <w:pPr>
        <w:ind w:firstLineChars="150" w:firstLine="360"/>
        <w:rPr>
          <w:rFonts w:ascii="仿宋_GB2312" w:eastAsia="仿宋_GB2312"/>
          <w:sz w:val="24"/>
        </w:rPr>
      </w:pPr>
      <w:bookmarkStart w:id="40" w:name="_Toc340401938"/>
      <w:bookmarkStart w:id="41" w:name="_Toc340402132"/>
      <w:r w:rsidRPr="00084C40">
        <w:rPr>
          <w:rFonts w:ascii="仿宋_GB2312" w:eastAsia="仿宋_GB2312" w:hint="eastAsia"/>
          <w:sz w:val="24"/>
        </w:rPr>
        <w:t>（四）评估结论形成</w:t>
      </w:r>
      <w:bookmarkEnd w:id="40"/>
      <w:bookmarkEnd w:id="41"/>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１．参评院校对</w:t>
      </w:r>
      <w:r w:rsidRPr="00084C40">
        <w:rPr>
          <w:rFonts w:eastAsia="仿宋_GB2312" w:hint="eastAsia"/>
          <w:sz w:val="24"/>
        </w:rPr>
        <w:t>«</w:t>
      </w:r>
      <w:r w:rsidRPr="00084C40">
        <w:rPr>
          <w:rFonts w:ascii="仿宋_GB2312" w:eastAsia="仿宋_GB2312" w:hint="eastAsia"/>
          <w:sz w:val="24"/>
        </w:rPr>
        <w:t>评估指标体系</w:t>
      </w:r>
      <w:r w:rsidRPr="00084C40">
        <w:rPr>
          <w:rFonts w:eastAsia="仿宋_GB2312" w:hint="eastAsia"/>
          <w:sz w:val="24"/>
        </w:rPr>
        <w:t>»</w:t>
      </w:r>
      <w:r w:rsidRPr="00084C40">
        <w:rPr>
          <w:rFonts w:ascii="仿宋_GB2312" w:eastAsia="仿宋_GB2312" w:hint="eastAsia"/>
          <w:sz w:val="24"/>
        </w:rPr>
        <w:t>中“关键评估要素”有认识、有思路、有措施与成果，是该“关键评估要素”评为“通过”的基础。专家个人应根据分工，在深度访谈、实地考察和专业剖析等现场工作的基础上，针对“关键评估要素”给出简短评价和是否通过的初步意见（表７）。</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２．专家组对“关键评估要素”的评定（表９）：在专家相互交流和民主讨论的基础上，专家组集体对每个“关键评估要素”是否通过进行表决(表８)，若某“关键评估要素”未获半数“通过”即为“不通过”（非专家兼任的秘书不参与表决）。</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３．专家组在“关键评估要素”的评定基础上形成各“主要评估指标”的评估意见，作为整体考察评估反馈意见的依据。</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４．学校评估结论分为“通过”和“暂缓通过”两种。其中“通过”标准为：经表决“关键评估要素”评为“不通过”的不超过5项（含5项）。</w:t>
      </w:r>
    </w:p>
    <w:p w:rsidR="001D7107" w:rsidRPr="00084C40" w:rsidRDefault="001D7107" w:rsidP="001D7107">
      <w:pPr>
        <w:ind w:firstLineChars="150" w:firstLine="360"/>
        <w:rPr>
          <w:rFonts w:ascii="仿宋_GB2312" w:eastAsia="仿宋_GB2312"/>
          <w:sz w:val="24"/>
        </w:rPr>
      </w:pPr>
      <w:bookmarkStart w:id="42" w:name="_Toc340401939"/>
      <w:bookmarkStart w:id="43" w:name="_Toc340402133"/>
      <w:r w:rsidRPr="00084C40">
        <w:rPr>
          <w:rFonts w:ascii="仿宋_GB2312" w:eastAsia="仿宋_GB2312" w:hint="eastAsia"/>
          <w:sz w:val="24"/>
        </w:rPr>
        <w:t>（五）意见反馈</w:t>
      </w:r>
      <w:bookmarkEnd w:id="42"/>
      <w:bookmarkEnd w:id="43"/>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在考察评估工作结束前，专家组集体讨论形成对参评院校的考察评估反馈意见，并在考察评估情况通报会上由专家组长向学校领导及主管部门宣读。</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考察评估反馈意见的重点：</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１．考察评估工作概况：主要采用的考察方式和主要工作过程。</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２．对学校评估工作的总体印象：简述学校的发展状况，着重反映学校对评估的重视程度，参与评估工作的指导思想、态度、评建结合的情况和成果。</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３．学校人才培养工作的主要成绩：要肯定学校改革和建设等方面所取得的成绩，特别是在丰富高等职业教育办学内涵、彰显学校办学特色方面的成绩。评价意见要客观、简洁、到位并富有建设性，避免形式主义。</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４．学校人才培养工作存在的主要问题及原因：运用深度访谈技术，通过和参评院校的平等交流，分析并指出参评院校在人才培养工作中存在的主要问题及原因。</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５．提出整改意见：针对影响学校发展及人才培养质量方面存在的突出问题，进行分析和诊断并提出整改意见。整改意见原则上要求不少于十条。</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6．向学校主管部门提出的有关建议：对于在评估过程中发现的影响参评院校发展的瓶颈问题，专组应向参评院校主管部门提出相应建议，争取参评院校主管家部门对学校建设的支持。</w:t>
      </w:r>
    </w:p>
    <w:p w:rsidR="001D7107" w:rsidRPr="00084C40" w:rsidRDefault="001D7107" w:rsidP="001D7107">
      <w:pPr>
        <w:ind w:firstLineChars="150" w:firstLine="360"/>
        <w:rPr>
          <w:rFonts w:ascii="仿宋_GB2312" w:eastAsia="仿宋_GB2312"/>
          <w:sz w:val="24"/>
        </w:rPr>
      </w:pPr>
      <w:bookmarkStart w:id="44" w:name="_Toc340401940"/>
      <w:bookmarkStart w:id="45" w:name="_Toc340402134"/>
      <w:r w:rsidRPr="00084C40">
        <w:rPr>
          <w:rFonts w:ascii="仿宋_GB2312" w:eastAsia="仿宋_GB2312" w:hint="eastAsia"/>
          <w:sz w:val="24"/>
        </w:rPr>
        <w:lastRenderedPageBreak/>
        <w:t>（六）整改回访</w:t>
      </w:r>
      <w:bookmarkEnd w:id="44"/>
      <w:bookmarkEnd w:id="45"/>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为保证评估工作的整体质量, 达到“以评促建、以评促改、以评促管、评建结合、重在建设”的目的,对于参评院校要进行整改回访。</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１．对于条件审查不合格的学校，专家组在审查后要对学校整改工作进行跟踪指导，督促其更好地“端正办学思想、理清办学思路、促进教学投入、改善办学条件、加强规范管理、健全制度建设”。督促其在整改工作完成后尽早申请参加正式评估。</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２．对于参加正式评估的学校专家组要在学校整改完成后，根据省教育厅的统一安排对参评院校的整改工作进行回访督查并向省教育厅提出整改回访报告。</w:t>
      </w:r>
    </w:p>
    <w:p w:rsidR="001D7107" w:rsidRPr="00084C40" w:rsidRDefault="001D7107" w:rsidP="001D7107">
      <w:pPr>
        <w:ind w:firstLineChars="200" w:firstLine="480"/>
        <w:rPr>
          <w:rFonts w:ascii="仿宋_GB2312" w:eastAsia="仿宋_GB2312"/>
          <w:sz w:val="24"/>
        </w:rPr>
      </w:pPr>
      <w:bookmarkStart w:id="46" w:name="_Toc340401941"/>
      <w:bookmarkStart w:id="47" w:name="_Toc340402135"/>
      <w:r w:rsidRPr="00084C40">
        <w:rPr>
          <w:rFonts w:ascii="仿宋_GB2312" w:eastAsia="仿宋_GB2312" w:hint="eastAsia"/>
          <w:sz w:val="24"/>
        </w:rPr>
        <w:t>（七）工作报告</w:t>
      </w:r>
      <w:bookmarkEnd w:id="46"/>
      <w:bookmarkEnd w:id="47"/>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在专家组对参评院校的考察评估反馈意见基础上形成向省教育厅提交的考察评估工作报告，其主要内容一般可包括以下六个组成部分（前五个部分与“考察评估反馈意见”同）：</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１．考察评估工作概况；</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２．对学校评估工作的总体印象；</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３．学校人才培养工作的主要成绩；</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４．学校人才培养工作存在的主要问题和整改意见；</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５．向学校主管部门提出的有关建议；</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６．评估结论建议。</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（八）材料报送</w:t>
      </w:r>
    </w:p>
    <w:p w:rsidR="001D7107" w:rsidRPr="00084C40" w:rsidRDefault="001D7107" w:rsidP="001D7107">
      <w:pPr>
        <w:ind w:firstLineChars="200" w:firstLine="480"/>
        <w:rPr>
          <w:rFonts w:ascii="仿宋_GB2312" w:eastAsia="仿宋_GB2312" w:hAnsi="宋体" w:cs="宋体"/>
          <w:sz w:val="24"/>
        </w:rPr>
      </w:pPr>
      <w:r w:rsidRPr="00084C40">
        <w:rPr>
          <w:rFonts w:ascii="仿宋_GB2312" w:eastAsia="仿宋_GB2312" w:hint="eastAsia"/>
          <w:sz w:val="24"/>
        </w:rPr>
        <w:t>专家组在评估结束后，专家组秘书应负责向省教育厅报送以下材料：</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１．考察评估工作报告</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２．附件</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（１）申请评估基本条件统计表（附件1）</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（２）评估工作日程安排（附件2）</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（３）访谈提纲（附件3）</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（４）专家预审意见表（附表1）</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（５）专家个人工作日程安排表（附表2）</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（６）专家深度访谈记录表（附表3）</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（７）专业剖析情况汇总表（附表4）</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（８）座谈会记录表（附表5）</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（９）教师说课记录表（附表6）</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lastRenderedPageBreak/>
        <w:t>（１０）专家个人评定用表（附表7）</w:t>
      </w:r>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（１１）专家个人评定投票用表（附表8）</w:t>
      </w:r>
    </w:p>
    <w:p w:rsidR="001D7107" w:rsidRPr="00084C40" w:rsidRDefault="001D7107" w:rsidP="001D7107">
      <w:pPr>
        <w:ind w:firstLineChars="200" w:firstLine="480"/>
        <w:rPr>
          <w:rFonts w:ascii="仿宋_GB2312" w:eastAsia="仿宋_GB2312"/>
          <w:sz w:val="24"/>
        </w:rPr>
      </w:pPr>
      <w:bookmarkStart w:id="48" w:name="_Toc340401942"/>
      <w:bookmarkStart w:id="49" w:name="_Toc340402136"/>
      <w:bookmarkStart w:id="50" w:name="_Toc340402920"/>
      <w:r w:rsidRPr="00084C40">
        <w:rPr>
          <w:rFonts w:ascii="仿宋_GB2312" w:eastAsia="仿宋_GB2312" w:hint="eastAsia"/>
          <w:sz w:val="24"/>
        </w:rPr>
        <w:t>（１２）专家组表决结果汇总表（附表9）</w:t>
      </w:r>
      <w:bookmarkEnd w:id="48"/>
      <w:bookmarkEnd w:id="49"/>
      <w:bookmarkEnd w:id="50"/>
    </w:p>
    <w:p w:rsidR="001D7107" w:rsidRPr="00084C40" w:rsidRDefault="001D7107" w:rsidP="001D7107">
      <w:pPr>
        <w:ind w:firstLineChars="200" w:firstLine="480"/>
        <w:rPr>
          <w:rFonts w:ascii="仿宋_GB2312" w:eastAsia="仿宋_GB2312"/>
          <w:sz w:val="24"/>
        </w:rPr>
      </w:pPr>
      <w:r w:rsidRPr="00084C40">
        <w:rPr>
          <w:rFonts w:ascii="仿宋_GB2312" w:eastAsia="仿宋_GB2312" w:hint="eastAsia"/>
          <w:sz w:val="24"/>
        </w:rPr>
        <w:t>（１３）专家考察评估反馈意见、评估报告</w:t>
      </w:r>
    </w:p>
    <w:p w:rsidR="001D7107" w:rsidRPr="00686D3C" w:rsidRDefault="001D7107" w:rsidP="001D7107">
      <w:pPr>
        <w:ind w:firstLineChars="200" w:firstLine="480"/>
        <w:rPr>
          <w:rFonts w:ascii="宋体" w:hAnsi="宋体"/>
          <w:b/>
          <w:sz w:val="32"/>
          <w:szCs w:val="32"/>
        </w:rPr>
      </w:pPr>
      <w:r w:rsidRPr="00084C40">
        <w:rPr>
          <w:rFonts w:ascii="仿宋_GB2312" w:eastAsia="仿宋_GB2312" w:hint="eastAsia"/>
          <w:sz w:val="24"/>
        </w:rPr>
        <w:t>（１４）参评院校自评报告</w:t>
      </w:r>
    </w:p>
    <w:p w:rsidR="001D7107" w:rsidRPr="00686D3C" w:rsidRDefault="001D7107" w:rsidP="001D7107">
      <w:pPr>
        <w:pStyle w:val="1"/>
        <w:spacing w:line="240" w:lineRule="auto"/>
        <w:rPr>
          <w:rFonts w:ascii="黑体" w:eastAsia="黑体" w:hAnsi="黑体"/>
          <w:sz w:val="32"/>
          <w:szCs w:val="21"/>
        </w:rPr>
      </w:pPr>
      <w:bookmarkStart w:id="51" w:name="_Toc340401943"/>
      <w:bookmarkStart w:id="52" w:name="_Toc340402137"/>
      <w:bookmarkStart w:id="53" w:name="_Toc340402921"/>
      <w:bookmarkStart w:id="54" w:name="_Toc341534868"/>
      <w:bookmarkStart w:id="55" w:name="_Toc341535027"/>
      <w:bookmarkStart w:id="56" w:name="_Toc341595210"/>
      <w:bookmarkStart w:id="57" w:name="_Toc341961141"/>
      <w:r>
        <w:rPr>
          <w:rFonts w:ascii="黑体" w:eastAsia="黑体" w:hAnsi="黑体" w:hint="eastAsia"/>
          <w:sz w:val="32"/>
        </w:rPr>
        <w:t>4文件：</w:t>
      </w:r>
      <w:r w:rsidRPr="00686D3C">
        <w:rPr>
          <w:rFonts w:ascii="黑体" w:eastAsia="黑体" w:hAnsi="黑体" w:hint="eastAsia"/>
          <w:sz w:val="32"/>
        </w:rPr>
        <w:t>浙江省教育厅关于印发《浙江省高等职业院校人才培养工作评估实施细则</w:t>
      </w:r>
      <w:r w:rsidRPr="00686D3C">
        <w:rPr>
          <w:rFonts w:ascii="黑体" w:eastAsia="黑体" w:hAnsi="黑体" w:hint="eastAsia"/>
          <w:sz w:val="32"/>
          <w:szCs w:val="21"/>
        </w:rPr>
        <w:t>(试行)》等有关文件的通知</w:t>
      </w:r>
      <w:bookmarkEnd w:id="51"/>
      <w:bookmarkEnd w:id="52"/>
      <w:bookmarkEnd w:id="53"/>
      <w:bookmarkEnd w:id="54"/>
      <w:bookmarkEnd w:id="55"/>
      <w:bookmarkEnd w:id="56"/>
      <w:bookmarkEnd w:id="57"/>
    </w:p>
    <w:p w:rsidR="001D7107" w:rsidRPr="00686D3C" w:rsidRDefault="001D7107" w:rsidP="001D7107">
      <w:pPr>
        <w:pStyle w:val="a8"/>
        <w:spacing w:line="270" w:lineRule="atLeast"/>
        <w:jc w:val="center"/>
        <w:rPr>
          <w:rFonts w:ascii="仿宋_GB2312" w:eastAsia="仿宋_GB2312"/>
          <w:sz w:val="28"/>
          <w:szCs w:val="18"/>
        </w:rPr>
      </w:pPr>
      <w:r w:rsidRPr="00686D3C">
        <w:rPr>
          <w:rFonts w:ascii="仿宋_GB2312" w:eastAsia="仿宋_GB2312" w:hint="eastAsia"/>
          <w:sz w:val="28"/>
          <w:szCs w:val="18"/>
        </w:rPr>
        <w:t>浙教高教〔2009〕23号</w:t>
      </w:r>
    </w:p>
    <w:p w:rsidR="001D7107" w:rsidRPr="00410FD7" w:rsidRDefault="001D7107" w:rsidP="00410FD7">
      <w:pPr>
        <w:spacing w:line="500" w:lineRule="exact"/>
        <w:rPr>
          <w:rFonts w:ascii="仿宋_GB2312" w:eastAsia="仿宋_GB2312"/>
          <w:sz w:val="32"/>
          <w:szCs w:val="32"/>
        </w:rPr>
      </w:pPr>
      <w:r w:rsidRPr="00084C40">
        <w:rPr>
          <w:rFonts w:ascii="仿宋_GB2312" w:eastAsia="仿宋_GB2312" w:hint="eastAsia"/>
          <w:sz w:val="32"/>
          <w:szCs w:val="32"/>
        </w:rPr>
        <w:t xml:space="preserve">各高职高专院校、有关本科高校： </w:t>
      </w:r>
      <w:r w:rsidRPr="00084C40">
        <w:rPr>
          <w:rFonts w:ascii="仿宋_GB2312" w:eastAsia="仿宋_GB2312" w:hint="eastAsia"/>
          <w:sz w:val="32"/>
          <w:szCs w:val="32"/>
        </w:rPr>
        <w:br/>
      </w:r>
      <w:r w:rsidRPr="00084C40">
        <w:rPr>
          <w:rFonts w:ascii="仿宋_GB2312" w:eastAsia="仿宋_GB2312" w:hint="eastAsia"/>
          <w:sz w:val="32"/>
          <w:szCs w:val="32"/>
        </w:rPr>
        <w:t>   </w:t>
      </w:r>
      <w:r w:rsidRPr="00084C40">
        <w:rPr>
          <w:rFonts w:ascii="仿宋_GB2312" w:eastAsia="仿宋_GB2312" w:hint="eastAsia"/>
          <w:sz w:val="32"/>
          <w:szCs w:val="32"/>
        </w:rPr>
        <w:t xml:space="preserve"> 为切实贯彻落实《教育部关于全面提高高等职业教育教学质量的若干意见》（教高〔2006〕16号）精神，促进高等职业院校加强内涵建设，深化校企合作、工学结合的人才培养模式，逐步形成以学校为核心、教育行政部门为引导、社会参与的教学质量保障体系，促进我国高等职业教育持续、稳定、健康发展，教育部研究制订了《高等职业院校人才培养工作评估方案》，启动新一轮高职院校人才培养工作评估。</w:t>
      </w:r>
      <w:r w:rsidRPr="00084C40">
        <w:rPr>
          <w:rFonts w:ascii="仿宋_GB2312" w:eastAsia="仿宋_GB2312" w:hint="eastAsia"/>
          <w:sz w:val="32"/>
          <w:szCs w:val="32"/>
        </w:rPr>
        <w:br/>
      </w:r>
      <w:r w:rsidRPr="00084C40">
        <w:rPr>
          <w:rFonts w:ascii="仿宋_GB2312" w:eastAsia="仿宋_GB2312" w:hint="eastAsia"/>
          <w:sz w:val="32"/>
          <w:szCs w:val="32"/>
        </w:rPr>
        <w:t>   </w:t>
      </w:r>
      <w:r w:rsidRPr="00084C40">
        <w:rPr>
          <w:rFonts w:ascii="仿宋_GB2312" w:eastAsia="仿宋_GB2312" w:hint="eastAsia"/>
          <w:sz w:val="32"/>
          <w:szCs w:val="32"/>
        </w:rPr>
        <w:t xml:space="preserve"> 我厅根据教育部文件精神，专门成立课题组，多方征求意见，研究制定了浙江省有关高职院校人才培养工作评估的实施方案。现将经教育部批准同意的《浙江省高等职业院校人才培养工作评估实施细则(试行)》、《浙江省高等职业院校人才培养工作评估规划(试行)》、《浙江省高等职业院校人才培养工作评估操作规程(试行)》等有关文件印发给你们，请认真贯彻执行。</w:t>
      </w:r>
      <w:r w:rsidRPr="00084C40">
        <w:rPr>
          <w:rFonts w:ascii="仿宋_GB2312" w:eastAsia="仿宋_GB2312" w:hint="eastAsia"/>
          <w:sz w:val="32"/>
          <w:szCs w:val="32"/>
        </w:rPr>
        <w:br/>
      </w:r>
      <w:r w:rsidRPr="00084C40">
        <w:rPr>
          <w:rFonts w:ascii="仿宋_GB2312" w:eastAsia="仿宋_GB2312" w:hint="eastAsia"/>
          <w:sz w:val="32"/>
          <w:szCs w:val="32"/>
        </w:rPr>
        <w:t>   </w:t>
      </w:r>
      <w:r w:rsidRPr="00084C40">
        <w:rPr>
          <w:rFonts w:ascii="仿宋_GB2312" w:eastAsia="仿宋_GB2312" w:hint="eastAsia"/>
          <w:sz w:val="32"/>
          <w:szCs w:val="32"/>
        </w:rPr>
        <w:t xml:space="preserve"> 各高等职业院校要结合《高等职业院校人才培养工作状态数据采集平台》的基本要求，做好新一轮人才培养工作评估规划，积极开展迎评促建工作，不断提高人才培养质量。本科院校中举</w:t>
      </w:r>
      <w:r w:rsidRPr="00084C40">
        <w:rPr>
          <w:rFonts w:ascii="仿宋_GB2312" w:eastAsia="仿宋_GB2312" w:hint="eastAsia"/>
          <w:sz w:val="32"/>
          <w:szCs w:val="32"/>
        </w:rPr>
        <w:lastRenderedPageBreak/>
        <w:t>办的高等职业教育可参照此实施方案进行建设。</w:t>
      </w:r>
    </w:p>
    <w:p w:rsidR="001D7107" w:rsidRPr="00686D3C" w:rsidRDefault="001D7107" w:rsidP="00410FD7">
      <w:pPr>
        <w:ind w:firstLineChars="800" w:firstLine="2560"/>
        <w:jc w:val="right"/>
        <w:rPr>
          <w:rFonts w:ascii="仿宋_GB2312" w:eastAsia="仿宋_GB2312"/>
          <w:sz w:val="32"/>
          <w:szCs w:val="18"/>
        </w:rPr>
      </w:pPr>
      <w:r w:rsidRPr="00686D3C">
        <w:rPr>
          <w:rFonts w:ascii="仿宋_GB2312" w:eastAsia="仿宋_GB2312" w:hint="eastAsia"/>
          <w:sz w:val="32"/>
          <w:szCs w:val="18"/>
        </w:rPr>
        <w:t>二○○九年二月十二日</w:t>
      </w:r>
    </w:p>
    <w:p w:rsidR="001D7107" w:rsidRPr="00686D3C" w:rsidRDefault="001D7107" w:rsidP="001D7107">
      <w:pPr>
        <w:ind w:firstLineChars="1200" w:firstLine="2520"/>
      </w:pPr>
    </w:p>
    <w:p w:rsidR="001D7107" w:rsidRPr="00686D3C" w:rsidRDefault="001D7107" w:rsidP="001D7107">
      <w:pPr>
        <w:pStyle w:val="1"/>
        <w:spacing w:line="240" w:lineRule="auto"/>
        <w:rPr>
          <w:rFonts w:ascii="黑体" w:eastAsia="黑体" w:hAnsi="黑体"/>
          <w:kern w:val="2"/>
          <w:sz w:val="32"/>
        </w:rPr>
      </w:pPr>
      <w:bookmarkStart w:id="58" w:name="_Toc340401944"/>
      <w:bookmarkStart w:id="59" w:name="_Toc340402138"/>
      <w:bookmarkStart w:id="60" w:name="_Toc340402922"/>
      <w:bookmarkStart w:id="61" w:name="_Toc341534869"/>
      <w:bookmarkStart w:id="62" w:name="_Toc341535028"/>
      <w:bookmarkStart w:id="63" w:name="_Toc341595211"/>
      <w:bookmarkStart w:id="64" w:name="_Toc341961142"/>
      <w:r>
        <w:rPr>
          <w:rFonts w:ascii="黑体" w:eastAsia="黑体" w:hAnsi="黑体" w:hint="eastAsia"/>
          <w:kern w:val="2"/>
          <w:sz w:val="32"/>
        </w:rPr>
        <w:t>5</w:t>
      </w:r>
      <w:r>
        <w:rPr>
          <w:rFonts w:ascii="黑体" w:eastAsia="黑体" w:hAnsi="黑体" w:hint="eastAsia"/>
          <w:sz w:val="32"/>
        </w:rPr>
        <w:t>文件：</w:t>
      </w:r>
      <w:r w:rsidRPr="00686D3C">
        <w:rPr>
          <w:rFonts w:ascii="黑体" w:eastAsia="黑体" w:hAnsi="黑体" w:hint="eastAsia"/>
          <w:kern w:val="2"/>
          <w:sz w:val="32"/>
        </w:rPr>
        <w:t>浙江省高等职业院校人才培养工作评估实施细则(试行)</w:t>
      </w:r>
      <w:bookmarkEnd w:id="58"/>
      <w:bookmarkEnd w:id="59"/>
      <w:bookmarkEnd w:id="60"/>
      <w:bookmarkEnd w:id="61"/>
      <w:bookmarkEnd w:id="62"/>
      <w:bookmarkEnd w:id="63"/>
      <w:bookmarkEnd w:id="64"/>
    </w:p>
    <w:p w:rsidR="001D7107" w:rsidRPr="00084C40" w:rsidRDefault="001D7107" w:rsidP="001D7107">
      <w:pPr>
        <w:spacing w:line="360" w:lineRule="exact"/>
        <w:ind w:firstLine="630"/>
        <w:rPr>
          <w:rFonts w:ascii="仿宋_GB2312" w:eastAsia="仿宋_GB2312"/>
          <w:sz w:val="24"/>
        </w:rPr>
      </w:pPr>
      <w:r w:rsidRPr="00084C40">
        <w:rPr>
          <w:rFonts w:ascii="仿宋_GB2312" w:eastAsia="仿宋_GB2312" w:hint="eastAsia"/>
          <w:sz w:val="24"/>
        </w:rPr>
        <w:t>根据教育部统一部署，我省将启动高等职业院校人才培养工作评估。为保障评估工作的顺利实施，结合我省经济社会及高等职业教育发展实际，特制订《浙江省高等职业院校人才培养工作评估实施细则》（以下简称《实施细则》）。</w:t>
      </w:r>
    </w:p>
    <w:p w:rsidR="001D7107" w:rsidRPr="00084C40" w:rsidRDefault="001D7107" w:rsidP="001D7107">
      <w:pPr>
        <w:spacing w:line="360" w:lineRule="exact"/>
        <w:ind w:firstLine="630"/>
        <w:rPr>
          <w:rFonts w:ascii="仿宋_GB2312" w:eastAsia="仿宋_GB2312" w:hAnsi="宋体" w:cs="宋体"/>
          <w:b/>
          <w:sz w:val="24"/>
        </w:rPr>
      </w:pPr>
      <w:r w:rsidRPr="00084C40">
        <w:rPr>
          <w:rFonts w:ascii="仿宋_GB2312" w:eastAsia="仿宋_GB2312" w:hAnsi="宋体" w:cs="宋体" w:hint="eastAsia"/>
          <w:b/>
          <w:sz w:val="24"/>
        </w:rPr>
        <w:t>一、评估目的</w:t>
      </w:r>
    </w:p>
    <w:p w:rsidR="001D7107" w:rsidRPr="00084C40" w:rsidRDefault="001D7107" w:rsidP="001D7107">
      <w:pPr>
        <w:spacing w:line="360" w:lineRule="exact"/>
        <w:ind w:firstLine="630"/>
        <w:rPr>
          <w:rFonts w:ascii="仿宋_GB2312" w:eastAsia="仿宋_GB2312"/>
          <w:sz w:val="24"/>
        </w:rPr>
      </w:pPr>
      <w:r w:rsidRPr="00084C40">
        <w:rPr>
          <w:rFonts w:ascii="仿宋_GB2312" w:eastAsia="仿宋_GB2312" w:hint="eastAsia"/>
          <w:sz w:val="24"/>
        </w:rPr>
        <w:t>开展高等职业院校人才培养工作评估的目的是要促进我省各高等职业院校加强内涵建设，深化校企合作、工学结合的人才培养模式改革；充分运用现代信息技术建立《高等职业院校人才培养工作状态数据采集平台》（以下简称《状态数据采集平台》），推动高等职业院校管理模式改革；逐步形成以学校为核心、教育行政部门为引导、社会参与的教学质量保障体系；巩固、扩大我省高职教育的发展优势，打造高职教育强省，促进我省高等职业教育持续、稳定、健康发展。</w:t>
      </w:r>
    </w:p>
    <w:p w:rsidR="001D7107" w:rsidRPr="00084C40" w:rsidRDefault="001D7107" w:rsidP="001D7107">
      <w:pPr>
        <w:spacing w:line="360" w:lineRule="exact"/>
        <w:ind w:firstLine="630"/>
        <w:rPr>
          <w:rFonts w:ascii="仿宋_GB2312" w:eastAsia="仿宋_GB2312" w:hAnsi="宋体" w:cs="宋体"/>
          <w:b/>
          <w:sz w:val="24"/>
        </w:rPr>
      </w:pPr>
      <w:r w:rsidRPr="00084C40">
        <w:rPr>
          <w:rFonts w:ascii="仿宋_GB2312" w:eastAsia="仿宋_GB2312" w:hAnsi="宋体" w:cs="宋体" w:hint="eastAsia"/>
          <w:b/>
          <w:sz w:val="24"/>
        </w:rPr>
        <w:t>二、实施细则制订依据</w:t>
      </w:r>
    </w:p>
    <w:p w:rsidR="001D7107" w:rsidRPr="00084C40" w:rsidRDefault="001D7107" w:rsidP="001D7107">
      <w:pPr>
        <w:spacing w:line="360" w:lineRule="exact"/>
        <w:rPr>
          <w:rFonts w:ascii="仿宋_GB2312" w:eastAsia="仿宋_GB2312"/>
          <w:sz w:val="24"/>
        </w:rPr>
      </w:pPr>
      <w:r>
        <w:rPr>
          <w:rFonts w:ascii="仿宋_GB2312" w:eastAsia="仿宋_GB2312" w:hint="eastAsia"/>
          <w:sz w:val="24"/>
        </w:rPr>
        <w:t>1《</w:t>
      </w:r>
      <w:r w:rsidRPr="00084C40">
        <w:rPr>
          <w:rFonts w:ascii="仿宋_GB2312" w:eastAsia="仿宋_GB2312" w:hint="eastAsia"/>
          <w:sz w:val="24"/>
        </w:rPr>
        <w:t>教育部关于全面提高高等职业教育教学质量的若干意见</w:t>
      </w:r>
      <w:r>
        <w:rPr>
          <w:rFonts w:ascii="仿宋_GB2312" w:eastAsia="仿宋_GB2312" w:hint="eastAsia"/>
          <w:sz w:val="24"/>
        </w:rPr>
        <w:t>》</w:t>
      </w:r>
      <w:r w:rsidRPr="00084C40">
        <w:rPr>
          <w:rFonts w:ascii="仿宋_GB2312" w:eastAsia="仿宋_GB2312" w:hint="eastAsia"/>
          <w:sz w:val="24"/>
        </w:rPr>
        <w:t>（教高〔2006〕16号）。</w:t>
      </w:r>
    </w:p>
    <w:p w:rsidR="001D7107" w:rsidRPr="00084C40" w:rsidRDefault="001D7107" w:rsidP="001D7107">
      <w:pPr>
        <w:spacing w:line="360" w:lineRule="exact"/>
        <w:rPr>
          <w:rFonts w:ascii="仿宋_GB2312" w:eastAsia="仿宋_GB2312"/>
          <w:sz w:val="24"/>
        </w:rPr>
      </w:pPr>
      <w:r w:rsidRPr="00084C40">
        <w:rPr>
          <w:rFonts w:ascii="仿宋_GB2312" w:eastAsia="仿宋_GB2312" w:hint="eastAsia"/>
          <w:sz w:val="24"/>
        </w:rPr>
        <w:t>２</w:t>
      </w:r>
      <w:r>
        <w:rPr>
          <w:rFonts w:ascii="仿宋_GB2312" w:eastAsia="仿宋_GB2312" w:hint="eastAsia"/>
          <w:sz w:val="24"/>
        </w:rPr>
        <w:t>《</w:t>
      </w:r>
      <w:r w:rsidRPr="00084C40">
        <w:rPr>
          <w:rFonts w:ascii="仿宋_GB2312" w:eastAsia="仿宋_GB2312" w:hint="eastAsia"/>
          <w:sz w:val="24"/>
        </w:rPr>
        <w:t>教育部关于印发</w:t>
      </w:r>
      <w:r>
        <w:rPr>
          <w:rFonts w:ascii="仿宋_GB2312" w:eastAsia="仿宋_GB2312" w:hint="eastAsia"/>
          <w:sz w:val="24"/>
        </w:rPr>
        <w:t>(</w:t>
      </w:r>
      <w:r w:rsidRPr="00084C40">
        <w:rPr>
          <w:rFonts w:ascii="仿宋_GB2312" w:eastAsia="仿宋_GB2312" w:hint="eastAsia"/>
          <w:sz w:val="24"/>
        </w:rPr>
        <w:t>高等职业院校人才培养工作评估方案的通知</w:t>
      </w:r>
      <w:r>
        <w:rPr>
          <w:rFonts w:ascii="仿宋_GB2312" w:eastAsia="仿宋_GB2312" w:hint="eastAsia"/>
          <w:sz w:val="24"/>
        </w:rPr>
        <w:t>)(</w:t>
      </w:r>
      <w:r w:rsidRPr="00084C40">
        <w:rPr>
          <w:rFonts w:ascii="仿宋_GB2312" w:eastAsia="仿宋_GB2312" w:hint="eastAsia"/>
          <w:sz w:val="24"/>
        </w:rPr>
        <w:t>教高</w:t>
      </w:r>
      <w:r>
        <w:rPr>
          <w:rFonts w:ascii="仿宋_GB2312" w:eastAsia="仿宋_GB2312" w:hint="eastAsia"/>
          <w:sz w:val="24"/>
        </w:rPr>
        <w:t>(</w:t>
      </w:r>
      <w:r w:rsidRPr="00084C40">
        <w:rPr>
          <w:rFonts w:ascii="仿宋_GB2312" w:eastAsia="仿宋_GB2312" w:hint="eastAsia"/>
          <w:sz w:val="24"/>
        </w:rPr>
        <w:t>2008</w:t>
      </w:r>
      <w:r>
        <w:rPr>
          <w:rFonts w:ascii="仿宋_GB2312" w:eastAsia="仿宋_GB2312" w:hint="eastAsia"/>
          <w:sz w:val="24"/>
        </w:rPr>
        <w:t>)</w:t>
      </w:r>
      <w:r w:rsidRPr="00084C40">
        <w:rPr>
          <w:rFonts w:ascii="仿宋_GB2312" w:eastAsia="仿宋_GB2312" w:hint="eastAsia"/>
          <w:sz w:val="24"/>
        </w:rPr>
        <w:t>5号</w:t>
      </w:r>
      <w:r>
        <w:rPr>
          <w:rFonts w:ascii="仿宋_GB2312" w:eastAsia="仿宋_GB2312" w:hint="eastAsia"/>
          <w:sz w:val="24"/>
        </w:rPr>
        <w:t>)</w:t>
      </w:r>
      <w:r w:rsidRPr="00084C40">
        <w:rPr>
          <w:rFonts w:ascii="仿宋_GB2312" w:eastAsia="仿宋_GB2312" w:hint="eastAsia"/>
          <w:sz w:val="24"/>
        </w:rPr>
        <w:t>。</w:t>
      </w:r>
    </w:p>
    <w:p w:rsidR="001D7107" w:rsidRPr="00084C40" w:rsidRDefault="001D7107" w:rsidP="001D7107">
      <w:pPr>
        <w:spacing w:line="360" w:lineRule="exact"/>
        <w:rPr>
          <w:rFonts w:ascii="仿宋_GB2312" w:eastAsia="仿宋_GB2312"/>
          <w:sz w:val="24"/>
        </w:rPr>
      </w:pPr>
      <w:r w:rsidRPr="00084C40">
        <w:rPr>
          <w:rFonts w:ascii="仿宋_GB2312" w:eastAsia="仿宋_GB2312" w:hint="eastAsia"/>
          <w:sz w:val="24"/>
        </w:rPr>
        <w:t>３</w:t>
      </w:r>
      <w:r>
        <w:rPr>
          <w:rFonts w:ascii="仿宋_GB2312" w:eastAsia="仿宋_GB2312" w:hint="eastAsia"/>
          <w:sz w:val="24"/>
        </w:rPr>
        <w:t>《</w:t>
      </w:r>
      <w:r w:rsidRPr="00084C40">
        <w:rPr>
          <w:rFonts w:ascii="仿宋_GB2312" w:eastAsia="仿宋_GB2312" w:hint="eastAsia"/>
          <w:sz w:val="24"/>
        </w:rPr>
        <w:t>教育部 财政部关于实施国家示范性高等职业院校建设计划加快高等职业教育改革与发展的意见</w:t>
      </w:r>
      <w:r w:rsidRPr="00084C40">
        <w:rPr>
          <w:rFonts w:ascii="仿宋_GB2312" w:eastAsia="仿宋_GB2312" w:hint="eastAsia"/>
          <w:sz w:val="24"/>
        </w:rPr>
        <w:t>»</w:t>
      </w:r>
      <w:r w:rsidRPr="00084C40">
        <w:rPr>
          <w:rFonts w:ascii="仿宋_GB2312" w:eastAsia="仿宋_GB2312" w:hint="eastAsia"/>
          <w:sz w:val="24"/>
        </w:rPr>
        <w:t>（教高[2006]14号）。</w:t>
      </w:r>
    </w:p>
    <w:p w:rsidR="001D7107" w:rsidRPr="00084C40" w:rsidRDefault="001D7107" w:rsidP="001D7107">
      <w:pPr>
        <w:spacing w:line="360" w:lineRule="exact"/>
        <w:rPr>
          <w:rFonts w:ascii="仿宋_GB2312" w:eastAsia="仿宋_GB2312"/>
          <w:sz w:val="24"/>
        </w:rPr>
      </w:pPr>
      <w:r w:rsidRPr="00084C40">
        <w:rPr>
          <w:rFonts w:ascii="仿宋_GB2312" w:eastAsia="仿宋_GB2312" w:hint="eastAsia"/>
          <w:sz w:val="24"/>
        </w:rPr>
        <w:t>４</w:t>
      </w:r>
      <w:r>
        <w:rPr>
          <w:rFonts w:ascii="仿宋_GB2312" w:eastAsia="仿宋_GB2312" w:hint="eastAsia"/>
          <w:sz w:val="24"/>
        </w:rPr>
        <w:t>《</w:t>
      </w:r>
      <w:r w:rsidRPr="00084C40">
        <w:rPr>
          <w:rFonts w:ascii="仿宋_GB2312" w:eastAsia="仿宋_GB2312" w:hint="eastAsia"/>
          <w:sz w:val="24"/>
        </w:rPr>
        <w:t>浙江省教育厅关于“十一五”期间全面提升高等职业教育办学质量和水平的若干意见</w:t>
      </w:r>
      <w:r w:rsidRPr="00084C40">
        <w:rPr>
          <w:rFonts w:ascii="仿宋_GB2312" w:eastAsia="仿宋_GB2312" w:hint="eastAsia"/>
          <w:sz w:val="24"/>
        </w:rPr>
        <w:t>»</w:t>
      </w:r>
      <w:r w:rsidRPr="00084C40">
        <w:rPr>
          <w:rFonts w:ascii="仿宋_GB2312" w:eastAsia="仿宋_GB2312" w:hint="eastAsia"/>
          <w:sz w:val="24"/>
        </w:rPr>
        <w:t>（浙教高教〔2007〕188号）。</w:t>
      </w:r>
    </w:p>
    <w:p w:rsidR="001D7107" w:rsidRPr="00084C40" w:rsidRDefault="001D7107" w:rsidP="001D7107">
      <w:pPr>
        <w:spacing w:line="360" w:lineRule="exact"/>
        <w:rPr>
          <w:rFonts w:ascii="仿宋_GB2312" w:eastAsia="仿宋_GB2312"/>
          <w:sz w:val="24"/>
        </w:rPr>
      </w:pPr>
      <w:r w:rsidRPr="00084C40">
        <w:rPr>
          <w:rFonts w:ascii="仿宋_GB2312" w:eastAsia="仿宋_GB2312" w:hint="eastAsia"/>
          <w:sz w:val="24"/>
        </w:rPr>
        <w:t>５</w:t>
      </w:r>
      <w:r>
        <w:rPr>
          <w:rFonts w:ascii="仿宋_GB2312" w:eastAsia="仿宋_GB2312" w:hint="eastAsia"/>
          <w:sz w:val="24"/>
        </w:rPr>
        <w:t>《</w:t>
      </w:r>
      <w:r w:rsidRPr="00084C40">
        <w:rPr>
          <w:rFonts w:ascii="仿宋_GB2312" w:eastAsia="仿宋_GB2312" w:hint="eastAsia"/>
          <w:sz w:val="24"/>
        </w:rPr>
        <w:t>浙江省人民政府关于促进高等教育发展的若干意见</w:t>
      </w:r>
      <w:r>
        <w:rPr>
          <w:rFonts w:ascii="仿宋_GB2312" w:eastAsia="仿宋_GB2312" w:hint="eastAsia"/>
          <w:sz w:val="24"/>
        </w:rPr>
        <w:t>》</w:t>
      </w:r>
      <w:r w:rsidRPr="00084C40">
        <w:rPr>
          <w:rFonts w:ascii="仿宋_GB2312" w:eastAsia="仿宋_GB2312" w:hint="eastAsia"/>
          <w:sz w:val="24"/>
        </w:rPr>
        <w:t>（浙政发〔2007〕29号）。</w:t>
      </w:r>
    </w:p>
    <w:p w:rsidR="001D7107" w:rsidRPr="00084C40" w:rsidRDefault="001D7107" w:rsidP="001D7107">
      <w:pPr>
        <w:spacing w:line="360" w:lineRule="exact"/>
        <w:rPr>
          <w:rFonts w:ascii="仿宋_GB2312" w:eastAsia="仿宋_GB2312"/>
          <w:sz w:val="24"/>
        </w:rPr>
      </w:pPr>
      <w:r w:rsidRPr="00084C40">
        <w:rPr>
          <w:rFonts w:ascii="仿宋_GB2312" w:eastAsia="仿宋_GB2312" w:hint="eastAsia"/>
          <w:sz w:val="24"/>
        </w:rPr>
        <w:t>６</w:t>
      </w:r>
      <w:r>
        <w:rPr>
          <w:rFonts w:ascii="仿宋_GB2312" w:eastAsia="仿宋_GB2312" w:hint="eastAsia"/>
          <w:sz w:val="24"/>
        </w:rPr>
        <w:t>《</w:t>
      </w:r>
      <w:r w:rsidRPr="00084C40">
        <w:rPr>
          <w:rFonts w:ascii="仿宋_GB2312" w:eastAsia="仿宋_GB2312" w:hint="eastAsia"/>
          <w:sz w:val="24"/>
        </w:rPr>
        <w:t>浙江省教育厅 浙江省财政厅关于实施“十一五”期间全面提升高等教育办学质量和水平行动计划的通知</w:t>
      </w:r>
      <w:r>
        <w:rPr>
          <w:rFonts w:ascii="仿宋_GB2312" w:eastAsia="仿宋_GB2312" w:hint="eastAsia"/>
          <w:sz w:val="24"/>
        </w:rPr>
        <w:t>》</w:t>
      </w:r>
      <w:r w:rsidRPr="00084C40">
        <w:rPr>
          <w:rFonts w:ascii="仿宋_GB2312" w:eastAsia="仿宋_GB2312" w:hint="eastAsia"/>
          <w:sz w:val="24"/>
        </w:rPr>
        <w:t>（浙教计〔2007〕77号）。</w:t>
      </w:r>
    </w:p>
    <w:p w:rsidR="001D7107" w:rsidRPr="00084C40" w:rsidRDefault="001D7107" w:rsidP="001D7107">
      <w:pPr>
        <w:spacing w:line="360" w:lineRule="exact"/>
        <w:rPr>
          <w:rFonts w:ascii="仿宋_GB2312" w:eastAsia="仿宋_GB2312"/>
          <w:sz w:val="24"/>
        </w:rPr>
      </w:pPr>
      <w:r w:rsidRPr="00084C40">
        <w:rPr>
          <w:rFonts w:ascii="仿宋_GB2312" w:eastAsia="仿宋_GB2312" w:hint="eastAsia"/>
          <w:sz w:val="24"/>
        </w:rPr>
        <w:t>７本世纪初以来实施的我省高等职业院校教学工作合格评估和高等职业院校人才培养工作水平评估在</w:t>
      </w:r>
      <w:r w:rsidRPr="00DE0A1A">
        <w:rPr>
          <w:rFonts w:ascii="仿宋_GB2312" w:eastAsia="仿宋_GB2312" w:hint="eastAsia"/>
          <w:sz w:val="24"/>
        </w:rPr>
        <w:t>推进学校基本建设、　理清高等职业教育办学思路、规范办学行为、丰富办学内涵方面积累的实</w:t>
      </w:r>
      <w:r w:rsidRPr="00084C40">
        <w:rPr>
          <w:rFonts w:ascii="仿宋_GB2312" w:eastAsia="仿宋_GB2312" w:hint="eastAsia"/>
          <w:sz w:val="24"/>
        </w:rPr>
        <w:t>践经验。</w:t>
      </w:r>
    </w:p>
    <w:p w:rsidR="001D7107" w:rsidRPr="00084C40" w:rsidRDefault="001D7107" w:rsidP="001D7107">
      <w:pPr>
        <w:spacing w:line="360" w:lineRule="exact"/>
        <w:ind w:firstLine="630"/>
        <w:rPr>
          <w:rFonts w:ascii="仿宋_GB2312" w:eastAsia="仿宋_GB2312" w:hAnsi="宋体" w:cs="宋体"/>
          <w:b/>
          <w:sz w:val="24"/>
        </w:rPr>
      </w:pPr>
      <w:r w:rsidRPr="00084C40">
        <w:rPr>
          <w:rFonts w:ascii="仿宋_GB2312" w:eastAsia="仿宋_GB2312" w:hAnsi="宋体" w:cs="宋体" w:hint="eastAsia"/>
          <w:b/>
          <w:sz w:val="24"/>
        </w:rPr>
        <w:t>三、评估工作的基本任务</w:t>
      </w:r>
    </w:p>
    <w:p w:rsidR="001D7107" w:rsidRPr="00084C40" w:rsidRDefault="001D7107" w:rsidP="001D7107">
      <w:pPr>
        <w:spacing w:line="360" w:lineRule="exact"/>
        <w:rPr>
          <w:rFonts w:ascii="仿宋_GB2312" w:eastAsia="仿宋_GB2312"/>
          <w:sz w:val="24"/>
        </w:rPr>
      </w:pPr>
      <w:r w:rsidRPr="00084C40">
        <w:rPr>
          <w:rFonts w:ascii="仿宋_GB2312" w:eastAsia="仿宋_GB2312" w:hint="eastAsia"/>
          <w:sz w:val="24"/>
        </w:rPr>
        <w:t>（一）推动我省高等职业院校根据</w:t>
      </w:r>
      <w:r w:rsidRPr="00084C40">
        <w:rPr>
          <w:rFonts w:eastAsia="仿宋_GB2312" w:hint="eastAsia"/>
          <w:sz w:val="24"/>
        </w:rPr>
        <w:t>«</w:t>
      </w:r>
      <w:r w:rsidRPr="00084C40">
        <w:rPr>
          <w:rFonts w:ascii="仿宋_GB2312" w:eastAsia="仿宋_GB2312" w:hint="eastAsia"/>
          <w:sz w:val="24"/>
        </w:rPr>
        <w:t>浙江省‹高等职业院校人才培养工作状态数据采集平台›建设基本要求</w:t>
      </w:r>
      <w:r w:rsidRPr="00084C40">
        <w:rPr>
          <w:rFonts w:eastAsia="仿宋_GB2312" w:hint="eastAsia"/>
          <w:sz w:val="24"/>
        </w:rPr>
        <w:t>»</w:t>
      </w:r>
      <w:r w:rsidRPr="00084C40">
        <w:rPr>
          <w:rFonts w:ascii="仿宋_GB2312" w:eastAsia="仿宋_GB2312" w:hint="eastAsia"/>
          <w:sz w:val="24"/>
        </w:rPr>
        <w:t>（见附件三）做好</w:t>
      </w:r>
      <w:r w:rsidRPr="00084C40">
        <w:rPr>
          <w:rFonts w:eastAsia="仿宋_GB2312" w:hint="eastAsia"/>
          <w:sz w:val="24"/>
        </w:rPr>
        <w:t>«</w:t>
      </w:r>
      <w:r w:rsidRPr="00084C40">
        <w:rPr>
          <w:rFonts w:ascii="仿宋_GB2312" w:eastAsia="仿宋_GB2312" w:hint="eastAsia"/>
          <w:sz w:val="24"/>
        </w:rPr>
        <w:t>状态数据采集平台</w:t>
      </w:r>
      <w:r w:rsidRPr="00084C40">
        <w:rPr>
          <w:rFonts w:eastAsia="仿宋_GB2312" w:hint="eastAsia"/>
          <w:sz w:val="24"/>
        </w:rPr>
        <w:t>»</w:t>
      </w:r>
      <w:r w:rsidRPr="00084C40">
        <w:rPr>
          <w:rFonts w:ascii="仿宋_GB2312" w:eastAsia="仿宋_GB2312" w:hint="eastAsia"/>
          <w:sz w:val="24"/>
        </w:rPr>
        <w:t>建设工作，促进学校管理方式变革、完善教育行政部门宏观管理、健全学校教学质量保障机制。</w:t>
      </w:r>
    </w:p>
    <w:p w:rsidR="001D7107" w:rsidRPr="00084C40" w:rsidRDefault="001D7107" w:rsidP="001D7107">
      <w:pPr>
        <w:spacing w:line="360" w:lineRule="exact"/>
        <w:rPr>
          <w:rFonts w:ascii="仿宋_GB2312" w:eastAsia="仿宋_GB2312"/>
          <w:sz w:val="24"/>
        </w:rPr>
      </w:pPr>
      <w:r w:rsidRPr="00084C40">
        <w:rPr>
          <w:rFonts w:ascii="仿宋_GB2312" w:eastAsia="仿宋_GB2312" w:hint="eastAsia"/>
          <w:sz w:val="24"/>
        </w:rPr>
        <w:t>（二）发掘我省高等职业院校在丰富高等职业教育办学内涵、打造高等职业教育强省实践中的创新与特色，寻找高等职业院校发展中的不足和差距，并帮助“诊断”和“处方”。</w:t>
      </w:r>
      <w:r w:rsidRPr="00084C40">
        <w:rPr>
          <w:rFonts w:ascii="仿宋_GB2312" w:eastAsia="仿宋_GB2312" w:hint="eastAsia"/>
          <w:sz w:val="24"/>
        </w:rPr>
        <w:lastRenderedPageBreak/>
        <w:t>更好地巩固、扩大我省高等职业教育的发展优势。</w:t>
      </w:r>
    </w:p>
    <w:p w:rsidR="001D7107" w:rsidRPr="00084C40" w:rsidRDefault="001D7107" w:rsidP="001D7107">
      <w:pPr>
        <w:spacing w:line="360" w:lineRule="exact"/>
        <w:rPr>
          <w:rFonts w:ascii="仿宋_GB2312" w:eastAsia="仿宋_GB2312"/>
          <w:sz w:val="24"/>
        </w:rPr>
      </w:pPr>
      <w:r w:rsidRPr="00084C40">
        <w:rPr>
          <w:rFonts w:ascii="仿宋_GB2312" w:eastAsia="仿宋_GB2312" w:hint="eastAsia"/>
          <w:sz w:val="24"/>
        </w:rPr>
        <w:t>（三）已有一届毕业生且未参加过高等职业院校人才培养工作水平评估的院校在2010前完成评估，已参加高等职业院校人才培养工作水平评估的院校在2013年底以前完成评估。</w:t>
      </w:r>
    </w:p>
    <w:p w:rsidR="001D7107" w:rsidRPr="00084C40" w:rsidRDefault="001D7107" w:rsidP="001D7107">
      <w:pPr>
        <w:spacing w:line="360" w:lineRule="exact"/>
        <w:ind w:firstLine="630"/>
        <w:rPr>
          <w:rFonts w:ascii="仿宋_GB2312" w:eastAsia="仿宋_GB2312" w:hAnsi="宋体" w:cs="宋体"/>
          <w:b/>
          <w:sz w:val="24"/>
        </w:rPr>
      </w:pPr>
      <w:r w:rsidRPr="00084C40">
        <w:rPr>
          <w:rFonts w:ascii="仿宋_GB2312" w:eastAsia="仿宋_GB2312" w:hAnsi="宋体" w:cs="宋体" w:hint="eastAsia"/>
          <w:b/>
          <w:sz w:val="24"/>
        </w:rPr>
        <w:t>四、评估原则</w:t>
      </w:r>
    </w:p>
    <w:p w:rsidR="001D7107" w:rsidRPr="00084C40" w:rsidRDefault="001D7107" w:rsidP="001D7107">
      <w:pPr>
        <w:spacing w:line="360" w:lineRule="exact"/>
        <w:ind w:firstLine="630"/>
        <w:rPr>
          <w:rFonts w:ascii="仿宋_GB2312" w:eastAsia="仿宋_GB2312"/>
          <w:sz w:val="24"/>
        </w:rPr>
      </w:pPr>
      <w:r w:rsidRPr="00084C40">
        <w:rPr>
          <w:rFonts w:ascii="仿宋_GB2312" w:eastAsia="仿宋_GB2312" w:hint="eastAsia"/>
          <w:sz w:val="24"/>
        </w:rPr>
        <w:t>在遵循</w:t>
      </w:r>
      <w:r w:rsidRPr="00084C40">
        <w:rPr>
          <w:rFonts w:ascii="仿宋_GB2312" w:eastAsia="仿宋_GB2312" w:hint="eastAsia"/>
          <w:sz w:val="24"/>
        </w:rPr>
        <w:t>«</w:t>
      </w:r>
      <w:r w:rsidRPr="00084C40">
        <w:rPr>
          <w:rFonts w:ascii="仿宋_GB2312" w:eastAsia="仿宋_GB2312" w:hint="eastAsia"/>
          <w:sz w:val="24"/>
        </w:rPr>
        <w:t>教育部关于印发‹高等职业院校人才培养工作评估方案›的通知</w:t>
      </w:r>
      <w:r w:rsidRPr="00084C40">
        <w:rPr>
          <w:rFonts w:ascii="仿宋_GB2312" w:eastAsia="仿宋_GB2312" w:hint="eastAsia"/>
          <w:sz w:val="24"/>
        </w:rPr>
        <w:t>»</w:t>
      </w:r>
      <w:r w:rsidRPr="00084C40">
        <w:rPr>
          <w:rFonts w:ascii="仿宋_GB2312" w:eastAsia="仿宋_GB2312" w:hint="eastAsia"/>
          <w:sz w:val="24"/>
        </w:rPr>
        <w:t>（教高〔2008〕5号）提出的评估基本原则的基础上，为彰显我省特色，结合我省实际，需强调以下原则。</w:t>
      </w:r>
    </w:p>
    <w:p w:rsidR="001D7107" w:rsidRPr="00084C40" w:rsidRDefault="001D7107" w:rsidP="001D7107">
      <w:pPr>
        <w:spacing w:line="360" w:lineRule="exact"/>
        <w:rPr>
          <w:rFonts w:ascii="仿宋_GB2312" w:eastAsia="仿宋_GB2312"/>
          <w:sz w:val="24"/>
        </w:rPr>
      </w:pPr>
      <w:r w:rsidRPr="00084C40">
        <w:rPr>
          <w:rFonts w:ascii="仿宋_GB2312" w:eastAsia="仿宋_GB2312" w:hint="eastAsia"/>
          <w:sz w:val="24"/>
        </w:rPr>
        <w:t>（一）国家统一要求与地方实际相结合原则</w:t>
      </w:r>
      <w:r>
        <w:rPr>
          <w:rFonts w:ascii="仿宋_GB2312" w:eastAsia="仿宋_GB2312" w:hint="eastAsia"/>
          <w:sz w:val="24"/>
        </w:rPr>
        <w:t>：</w:t>
      </w:r>
      <w:r w:rsidRPr="00084C40">
        <w:rPr>
          <w:rFonts w:ascii="仿宋_GB2312" w:eastAsia="仿宋_GB2312" w:hint="eastAsia"/>
          <w:sz w:val="24"/>
        </w:rPr>
        <w:t>既要遵循教育部关于新时期高等职业教育发展宏观管理要求，也要通过评估彰显我省高等职业教育创新实践与特色成果。</w:t>
      </w:r>
    </w:p>
    <w:p w:rsidR="001D7107" w:rsidRPr="00084C40" w:rsidRDefault="001D7107" w:rsidP="001D7107">
      <w:pPr>
        <w:spacing w:line="360" w:lineRule="exact"/>
        <w:rPr>
          <w:rFonts w:ascii="仿宋_GB2312" w:eastAsia="仿宋_GB2312"/>
          <w:sz w:val="24"/>
        </w:rPr>
      </w:pPr>
      <w:r w:rsidRPr="00084C40">
        <w:rPr>
          <w:rFonts w:ascii="仿宋_GB2312" w:eastAsia="仿宋_GB2312" w:hint="eastAsia"/>
          <w:sz w:val="24"/>
        </w:rPr>
        <w:t>（二）分类指导原则</w:t>
      </w:r>
      <w:r>
        <w:rPr>
          <w:rFonts w:ascii="仿宋_GB2312" w:eastAsia="仿宋_GB2312" w:hint="eastAsia"/>
          <w:sz w:val="24"/>
        </w:rPr>
        <w:t>：</w:t>
      </w:r>
      <w:r w:rsidRPr="00084C40">
        <w:rPr>
          <w:rFonts w:ascii="仿宋_GB2312" w:eastAsia="仿宋_GB2312" w:hint="eastAsia"/>
          <w:sz w:val="24"/>
        </w:rPr>
        <w:t>对不同发展阶</w:t>
      </w:r>
      <w:r w:rsidRPr="00DE0A1A">
        <w:rPr>
          <w:rFonts w:ascii="仿宋_GB2312" w:eastAsia="仿宋_GB2312" w:hint="eastAsia"/>
          <w:sz w:val="24"/>
        </w:rPr>
        <w:t>段（新办院校和已有多年办学经验的院校、普通院校和示范院校）、不同类型（公办或民办）、不同行业</w:t>
      </w:r>
      <w:r w:rsidRPr="00084C40">
        <w:rPr>
          <w:rFonts w:ascii="仿宋_GB2312" w:eastAsia="仿宋_GB2312" w:hint="eastAsia"/>
          <w:sz w:val="24"/>
        </w:rPr>
        <w:t>背景的院校，评估过程中要给予有针对性的指导，指出与其相适应的努力和发展方向。</w:t>
      </w:r>
    </w:p>
    <w:p w:rsidR="001D7107" w:rsidRPr="00084C40" w:rsidRDefault="001D7107" w:rsidP="001D7107">
      <w:pPr>
        <w:spacing w:line="360" w:lineRule="exact"/>
        <w:rPr>
          <w:rFonts w:ascii="仿宋_GB2312" w:eastAsia="仿宋_GB2312"/>
          <w:sz w:val="24"/>
        </w:rPr>
      </w:pPr>
      <w:r w:rsidRPr="00084C40">
        <w:rPr>
          <w:rFonts w:ascii="仿宋_GB2312" w:eastAsia="仿宋_GB2312" w:hint="eastAsia"/>
          <w:sz w:val="24"/>
        </w:rPr>
        <w:t>（三）督促达标重在提高的原则</w:t>
      </w:r>
      <w:r>
        <w:rPr>
          <w:rFonts w:ascii="仿宋_GB2312" w:eastAsia="仿宋_GB2312" w:hint="eastAsia"/>
          <w:sz w:val="24"/>
        </w:rPr>
        <w:t>：</w:t>
      </w:r>
      <w:r w:rsidRPr="00084C40">
        <w:rPr>
          <w:rFonts w:ascii="仿宋_GB2312" w:eastAsia="仿宋_GB2312" w:hint="eastAsia"/>
          <w:sz w:val="24"/>
        </w:rPr>
        <w:t>设置参评条件审查环节，督促参评院校达到办学的基本条件；现场考察注重深度访谈，通过和参评院校的平等交流，共同分析参评院校人才培养工作中存在的问题及原因，并提出整改意见；设置整改回访环节，督促参评院校按专家组整改意见采取切实措施进行整改，使院校在原有水平上有新的发展与提升；要特别关注院校发展的地方（行业）背景，引导我省高等职业院校坚持特色办学，走错位发展、互补发展之路。</w:t>
      </w:r>
    </w:p>
    <w:p w:rsidR="001D7107" w:rsidRPr="00084C40" w:rsidRDefault="001D7107" w:rsidP="001D7107">
      <w:pPr>
        <w:spacing w:line="360" w:lineRule="exact"/>
        <w:rPr>
          <w:rFonts w:ascii="仿宋_GB2312" w:eastAsia="仿宋_GB2312"/>
          <w:sz w:val="24"/>
        </w:rPr>
      </w:pPr>
      <w:r w:rsidRPr="00084C40">
        <w:rPr>
          <w:rFonts w:ascii="仿宋_GB2312" w:eastAsia="仿宋_GB2312" w:hint="eastAsia"/>
          <w:sz w:val="24"/>
        </w:rPr>
        <w:t>（四）自主、创新、灵活与开放原则</w:t>
      </w:r>
      <w:r>
        <w:rPr>
          <w:rFonts w:ascii="仿宋_GB2312" w:eastAsia="仿宋_GB2312" w:hint="eastAsia"/>
          <w:sz w:val="24"/>
        </w:rPr>
        <w:t>：</w:t>
      </w:r>
      <w:r w:rsidRPr="00084C40">
        <w:rPr>
          <w:rFonts w:ascii="仿宋_GB2312" w:eastAsia="仿宋_GB2312" w:hint="eastAsia"/>
          <w:sz w:val="24"/>
        </w:rPr>
        <w:t>参评院校要在</w:t>
      </w:r>
      <w:r w:rsidRPr="00084C40">
        <w:rPr>
          <w:rFonts w:ascii="仿宋_GB2312" w:eastAsia="仿宋_GB2312" w:hint="eastAsia"/>
          <w:sz w:val="24"/>
        </w:rPr>
        <w:t>«</w:t>
      </w:r>
      <w:r w:rsidRPr="00084C40">
        <w:rPr>
          <w:rFonts w:ascii="仿宋_GB2312" w:eastAsia="仿宋_GB2312" w:hint="eastAsia"/>
          <w:sz w:val="24"/>
        </w:rPr>
        <w:t>高等职业院校人才培养工作评估方案</w:t>
      </w:r>
      <w:r w:rsidRPr="00084C40">
        <w:rPr>
          <w:rFonts w:ascii="仿宋_GB2312" w:eastAsia="仿宋_GB2312" w:hint="eastAsia"/>
          <w:sz w:val="24"/>
        </w:rPr>
        <w:t>»</w:t>
      </w:r>
      <w:r w:rsidRPr="00084C40">
        <w:rPr>
          <w:rFonts w:ascii="仿宋_GB2312" w:eastAsia="仿宋_GB2312" w:hint="eastAsia"/>
          <w:sz w:val="24"/>
        </w:rPr>
        <w:t>总体框架下，自主探索富有本校特色的高等职业教育人才培养模式、自主建立和完善学校人才培养质量保障体系，健全人才培养工作</w:t>
      </w:r>
      <w:r w:rsidRPr="00084C40">
        <w:rPr>
          <w:rFonts w:ascii="仿宋_GB2312" w:eastAsia="仿宋_GB2312" w:hint="eastAsia"/>
          <w:sz w:val="24"/>
        </w:rPr>
        <w:t>«</w:t>
      </w:r>
      <w:r w:rsidRPr="00084C40">
        <w:rPr>
          <w:rFonts w:ascii="仿宋_GB2312" w:eastAsia="仿宋_GB2312" w:hint="eastAsia"/>
          <w:sz w:val="24"/>
        </w:rPr>
        <w:t>状态数据采集平台</w:t>
      </w:r>
      <w:r w:rsidRPr="00084C40">
        <w:rPr>
          <w:rFonts w:ascii="仿宋_GB2312" w:eastAsia="仿宋_GB2312" w:hint="eastAsia"/>
          <w:sz w:val="24"/>
        </w:rPr>
        <w:t>»</w:t>
      </w:r>
      <w:r w:rsidRPr="00084C40">
        <w:rPr>
          <w:rFonts w:ascii="仿宋_GB2312" w:eastAsia="仿宋_GB2312" w:hint="eastAsia"/>
          <w:sz w:val="24"/>
        </w:rPr>
        <w:t>建设机制；专家组要根据学校的具体情况，创新评估方式、手段，灵活处理评估过程中出现的个性化问题，根据不同学校存在的不同问题要提出针对性的整改意见；省教育厅要将学校评估结论、整改意见及时向社会公布，接受社会监督。</w:t>
      </w:r>
    </w:p>
    <w:p w:rsidR="001D7107" w:rsidRPr="00084C40" w:rsidRDefault="001D7107" w:rsidP="001D7107">
      <w:pPr>
        <w:spacing w:line="360" w:lineRule="exact"/>
        <w:rPr>
          <w:rFonts w:ascii="仿宋_GB2312" w:eastAsia="仿宋_GB2312"/>
          <w:sz w:val="24"/>
        </w:rPr>
      </w:pPr>
      <w:r w:rsidRPr="00084C40">
        <w:rPr>
          <w:rFonts w:ascii="仿宋_GB2312" w:eastAsia="仿宋_GB2312" w:hint="eastAsia"/>
          <w:sz w:val="24"/>
        </w:rPr>
        <w:t>（五）评建成效与政策激励相结合原则</w:t>
      </w:r>
      <w:r>
        <w:rPr>
          <w:rFonts w:ascii="仿宋_GB2312" w:eastAsia="仿宋_GB2312" w:hint="eastAsia"/>
          <w:sz w:val="24"/>
        </w:rPr>
        <w:t>：</w:t>
      </w:r>
      <w:r w:rsidRPr="00084C40">
        <w:rPr>
          <w:rFonts w:ascii="仿宋_GB2312" w:eastAsia="仿宋_GB2312" w:hint="eastAsia"/>
          <w:sz w:val="24"/>
        </w:rPr>
        <w:t>对于在评估过程中领导重视、认识到位、参与积极、评建成效明显的院校在省示范高等职业院校验收、教学建设项目评审、招生信息发布中给予政策激励；对于评建成效不理想的学校，省教育厅将通过限制招生规模、暂停教学建设项目申报等手段督促参评院校尽快改善人才培养工作。</w:t>
      </w:r>
    </w:p>
    <w:p w:rsidR="001D7107" w:rsidRPr="00084C40" w:rsidRDefault="001D7107" w:rsidP="001D7107">
      <w:pPr>
        <w:spacing w:line="360" w:lineRule="exact"/>
        <w:ind w:firstLine="630"/>
        <w:rPr>
          <w:rFonts w:ascii="仿宋_GB2312" w:eastAsia="仿宋_GB2312" w:hAnsi="宋体" w:cs="宋体"/>
          <w:b/>
          <w:sz w:val="24"/>
        </w:rPr>
      </w:pPr>
      <w:r w:rsidRPr="00084C40">
        <w:rPr>
          <w:rFonts w:ascii="仿宋_GB2312" w:eastAsia="仿宋_GB2312" w:hAnsi="宋体" w:cs="宋体" w:hint="eastAsia"/>
          <w:b/>
          <w:sz w:val="24"/>
        </w:rPr>
        <w:t>五、申请评估的基本条件</w:t>
      </w:r>
    </w:p>
    <w:p w:rsidR="001D7107" w:rsidRPr="00084C40" w:rsidRDefault="001D7107" w:rsidP="001D7107">
      <w:pPr>
        <w:spacing w:line="360" w:lineRule="exact"/>
        <w:ind w:firstLine="630"/>
        <w:rPr>
          <w:rFonts w:ascii="仿宋_GB2312" w:eastAsia="仿宋_GB2312"/>
          <w:sz w:val="24"/>
        </w:rPr>
      </w:pPr>
      <w:r w:rsidRPr="00084C40">
        <w:rPr>
          <w:rFonts w:ascii="仿宋_GB2312" w:eastAsia="仿宋_GB2312" w:hint="eastAsia"/>
          <w:sz w:val="24"/>
        </w:rPr>
        <w:t>未参加过我省高等职业院校人才培养工作合格评估的学校，自有毕业生起至有3届毕业生前必须参加一次人才培养工作评估，此后每五年须接受一次评估。申请评估院校须符合以下条件：</w:t>
      </w:r>
    </w:p>
    <w:p w:rsidR="001D7107" w:rsidRPr="00084C40" w:rsidRDefault="001D7107" w:rsidP="001D7107">
      <w:pPr>
        <w:spacing w:line="360" w:lineRule="exact"/>
        <w:rPr>
          <w:rFonts w:ascii="仿宋_GB2312" w:eastAsia="仿宋_GB2312"/>
          <w:sz w:val="24"/>
        </w:rPr>
      </w:pPr>
      <w:r w:rsidRPr="00084C40">
        <w:rPr>
          <w:rFonts w:ascii="仿宋_GB2312" w:eastAsia="仿宋_GB2312" w:hint="eastAsia"/>
          <w:sz w:val="24"/>
        </w:rPr>
        <w:t>（一）独立设置的高职高专院校；达到教育部《普通高等学校基本办学条件指标（试行）》（教发〔2004〕2号）的有关要求。其中核算教师总数时，兼职教师等非专任教师数按每学年授课160学时为1名教师计算，专兼教师之比无限制。</w:t>
      </w:r>
    </w:p>
    <w:p w:rsidR="001D7107" w:rsidRDefault="001D7107" w:rsidP="001D7107">
      <w:pPr>
        <w:spacing w:line="360" w:lineRule="exact"/>
        <w:rPr>
          <w:rFonts w:ascii="仿宋_GB2312" w:eastAsia="仿宋_GB2312"/>
          <w:sz w:val="24"/>
        </w:rPr>
      </w:pPr>
      <w:r w:rsidRPr="00084C40">
        <w:rPr>
          <w:rFonts w:ascii="仿宋_GB2312" w:eastAsia="仿宋_GB2312" w:hint="eastAsia"/>
          <w:sz w:val="24"/>
        </w:rPr>
        <w:lastRenderedPageBreak/>
        <w:t>（二）实验、实习、实训场所（含合作共建）及附属用房生均占有面积（平方米/生）达到下表要求：</w:t>
      </w:r>
    </w:p>
    <w:p w:rsidR="001D7107" w:rsidRPr="00084C40" w:rsidRDefault="001D7107" w:rsidP="001D7107">
      <w:pPr>
        <w:spacing w:line="360" w:lineRule="exact"/>
        <w:rPr>
          <w:rFonts w:ascii="仿宋_GB2312" w:eastAsia="仿宋_GB2312"/>
          <w:sz w:val="24"/>
        </w:rPr>
      </w:pP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4"/>
        <w:gridCol w:w="1457"/>
        <w:gridCol w:w="1257"/>
        <w:gridCol w:w="1152"/>
        <w:gridCol w:w="1152"/>
        <w:gridCol w:w="1466"/>
        <w:gridCol w:w="1466"/>
      </w:tblGrid>
      <w:tr w:rsidR="001D7107" w:rsidRPr="00084C40" w:rsidTr="00410FD7">
        <w:trPr>
          <w:trHeight w:val="534"/>
        </w:trPr>
        <w:tc>
          <w:tcPr>
            <w:tcW w:w="1164" w:type="dxa"/>
            <w:vAlign w:val="center"/>
          </w:tcPr>
          <w:p w:rsidR="001D7107" w:rsidRPr="00DE0A1A" w:rsidRDefault="001D7107" w:rsidP="00410FD7">
            <w:pPr>
              <w:jc w:val="center"/>
              <w:rPr>
                <w:rFonts w:ascii="仿宋_GB2312" w:eastAsia="仿宋_GB2312" w:hAnsi="宋体" w:cs="宋体"/>
                <w:b/>
                <w:szCs w:val="21"/>
              </w:rPr>
            </w:pPr>
            <w:r w:rsidRPr="00DE0A1A">
              <w:rPr>
                <w:rFonts w:ascii="仿宋_GB2312" w:eastAsia="仿宋_GB2312" w:hAnsi="宋体" w:cs="宋体" w:hint="eastAsia"/>
                <w:b/>
                <w:szCs w:val="21"/>
              </w:rPr>
              <w:t>学校</w:t>
            </w:r>
          </w:p>
          <w:p w:rsidR="001D7107" w:rsidRPr="00DE0A1A" w:rsidRDefault="001D7107" w:rsidP="00410FD7">
            <w:pPr>
              <w:jc w:val="center"/>
              <w:rPr>
                <w:rFonts w:ascii="仿宋_GB2312" w:eastAsia="仿宋_GB2312" w:hAnsi="宋体" w:cs="宋体"/>
                <w:b/>
                <w:szCs w:val="21"/>
              </w:rPr>
            </w:pPr>
            <w:r w:rsidRPr="00DE0A1A">
              <w:rPr>
                <w:rFonts w:ascii="仿宋_GB2312" w:eastAsia="仿宋_GB2312" w:hAnsi="宋体" w:cs="宋体" w:hint="eastAsia"/>
                <w:b/>
                <w:szCs w:val="21"/>
              </w:rPr>
              <w:t>类别</w:t>
            </w:r>
          </w:p>
        </w:tc>
        <w:tc>
          <w:tcPr>
            <w:tcW w:w="1457" w:type="dxa"/>
            <w:vAlign w:val="center"/>
          </w:tcPr>
          <w:p w:rsidR="001D7107" w:rsidRPr="00DE0A1A" w:rsidRDefault="001D7107" w:rsidP="00410FD7">
            <w:pPr>
              <w:rPr>
                <w:rFonts w:ascii="仿宋_GB2312" w:eastAsia="仿宋_GB2312" w:hAnsi="宋体" w:cs="宋体"/>
                <w:b/>
                <w:szCs w:val="21"/>
              </w:rPr>
            </w:pPr>
            <w:r w:rsidRPr="00DE0A1A">
              <w:rPr>
                <w:rFonts w:ascii="仿宋_GB2312" w:eastAsia="仿宋_GB2312" w:hAnsi="宋体" w:cs="宋体" w:hint="eastAsia"/>
                <w:b/>
                <w:szCs w:val="21"/>
              </w:rPr>
              <w:t>综合、师范、民族类院校</w:t>
            </w:r>
          </w:p>
        </w:tc>
        <w:tc>
          <w:tcPr>
            <w:tcW w:w="1257" w:type="dxa"/>
            <w:vAlign w:val="center"/>
          </w:tcPr>
          <w:p w:rsidR="001D7107" w:rsidRPr="00DE0A1A" w:rsidRDefault="001D7107" w:rsidP="00410FD7">
            <w:pPr>
              <w:rPr>
                <w:rFonts w:ascii="仿宋_GB2312" w:eastAsia="仿宋_GB2312" w:hAnsi="宋体" w:cs="宋体"/>
                <w:b/>
                <w:szCs w:val="21"/>
              </w:rPr>
            </w:pPr>
            <w:r w:rsidRPr="00DE0A1A">
              <w:rPr>
                <w:rFonts w:ascii="仿宋_GB2312" w:eastAsia="仿宋_GB2312" w:hAnsi="宋体" w:cs="宋体" w:hint="eastAsia"/>
                <w:b/>
                <w:szCs w:val="21"/>
              </w:rPr>
              <w:t>工科类</w:t>
            </w:r>
          </w:p>
          <w:p w:rsidR="001D7107" w:rsidRPr="00DE0A1A" w:rsidRDefault="001D7107" w:rsidP="00410FD7">
            <w:pPr>
              <w:rPr>
                <w:rFonts w:ascii="仿宋_GB2312" w:eastAsia="仿宋_GB2312" w:hAnsi="宋体" w:cs="宋体"/>
                <w:b/>
                <w:szCs w:val="21"/>
              </w:rPr>
            </w:pPr>
            <w:r w:rsidRPr="00DE0A1A">
              <w:rPr>
                <w:rFonts w:ascii="仿宋_GB2312" w:eastAsia="仿宋_GB2312" w:hAnsi="宋体" w:cs="宋体" w:hint="eastAsia"/>
                <w:b/>
                <w:szCs w:val="21"/>
              </w:rPr>
              <w:t>院校</w:t>
            </w:r>
          </w:p>
        </w:tc>
        <w:tc>
          <w:tcPr>
            <w:tcW w:w="1152" w:type="dxa"/>
            <w:vAlign w:val="center"/>
          </w:tcPr>
          <w:p w:rsidR="001D7107" w:rsidRPr="00DE0A1A" w:rsidRDefault="001D7107" w:rsidP="00410FD7">
            <w:pPr>
              <w:rPr>
                <w:rFonts w:ascii="仿宋_GB2312" w:eastAsia="仿宋_GB2312" w:hAnsi="宋体" w:cs="宋体"/>
                <w:b/>
                <w:szCs w:val="21"/>
              </w:rPr>
            </w:pPr>
            <w:r w:rsidRPr="00DE0A1A">
              <w:rPr>
                <w:rFonts w:ascii="仿宋_GB2312" w:eastAsia="仿宋_GB2312" w:hAnsi="宋体" w:cs="宋体" w:hint="eastAsia"/>
                <w:b/>
                <w:szCs w:val="21"/>
              </w:rPr>
              <w:t>农林类</w:t>
            </w:r>
          </w:p>
          <w:p w:rsidR="001D7107" w:rsidRPr="00DE0A1A" w:rsidRDefault="001D7107" w:rsidP="00410FD7">
            <w:pPr>
              <w:rPr>
                <w:rFonts w:ascii="仿宋_GB2312" w:eastAsia="仿宋_GB2312" w:hAnsi="宋体" w:cs="宋体"/>
                <w:b/>
                <w:szCs w:val="21"/>
              </w:rPr>
            </w:pPr>
            <w:r w:rsidRPr="00DE0A1A">
              <w:rPr>
                <w:rFonts w:ascii="仿宋_GB2312" w:eastAsia="仿宋_GB2312" w:hAnsi="宋体" w:cs="宋体" w:hint="eastAsia"/>
                <w:b/>
                <w:szCs w:val="21"/>
              </w:rPr>
              <w:t>院校</w:t>
            </w:r>
          </w:p>
        </w:tc>
        <w:tc>
          <w:tcPr>
            <w:tcW w:w="1152" w:type="dxa"/>
            <w:vAlign w:val="center"/>
          </w:tcPr>
          <w:p w:rsidR="001D7107" w:rsidRPr="00DE0A1A" w:rsidRDefault="001D7107" w:rsidP="00410FD7">
            <w:pPr>
              <w:rPr>
                <w:rFonts w:ascii="仿宋_GB2312" w:eastAsia="仿宋_GB2312" w:hAnsi="宋体" w:cs="宋体"/>
                <w:b/>
                <w:szCs w:val="21"/>
              </w:rPr>
            </w:pPr>
            <w:r w:rsidRPr="00DE0A1A">
              <w:rPr>
                <w:rFonts w:ascii="仿宋_GB2312" w:eastAsia="仿宋_GB2312" w:hAnsi="宋体" w:cs="宋体" w:hint="eastAsia"/>
                <w:b/>
                <w:szCs w:val="21"/>
              </w:rPr>
              <w:t>医学类</w:t>
            </w:r>
          </w:p>
          <w:p w:rsidR="001D7107" w:rsidRPr="00DE0A1A" w:rsidRDefault="001D7107" w:rsidP="00410FD7">
            <w:pPr>
              <w:rPr>
                <w:rFonts w:ascii="仿宋_GB2312" w:eastAsia="仿宋_GB2312" w:hAnsi="宋体" w:cs="宋体"/>
                <w:b/>
                <w:szCs w:val="21"/>
              </w:rPr>
            </w:pPr>
            <w:r w:rsidRPr="00DE0A1A">
              <w:rPr>
                <w:rFonts w:ascii="仿宋_GB2312" w:eastAsia="仿宋_GB2312" w:hAnsi="宋体" w:cs="宋体" w:hint="eastAsia"/>
                <w:b/>
                <w:szCs w:val="21"/>
              </w:rPr>
              <w:t>院校</w:t>
            </w:r>
          </w:p>
        </w:tc>
        <w:tc>
          <w:tcPr>
            <w:tcW w:w="1466" w:type="dxa"/>
            <w:vAlign w:val="center"/>
          </w:tcPr>
          <w:p w:rsidR="001D7107" w:rsidRPr="00DE0A1A" w:rsidRDefault="001D7107" w:rsidP="00410FD7">
            <w:pPr>
              <w:rPr>
                <w:rFonts w:ascii="仿宋_GB2312" w:eastAsia="仿宋_GB2312" w:hAnsi="宋体" w:cs="宋体"/>
                <w:b/>
                <w:szCs w:val="21"/>
              </w:rPr>
            </w:pPr>
            <w:r w:rsidRPr="00DE0A1A">
              <w:rPr>
                <w:rFonts w:ascii="仿宋_GB2312" w:eastAsia="仿宋_GB2312" w:hAnsi="宋体" w:cs="宋体" w:hint="eastAsia"/>
                <w:b/>
                <w:szCs w:val="21"/>
              </w:rPr>
              <w:t>财经、政法类院校</w:t>
            </w:r>
          </w:p>
        </w:tc>
        <w:tc>
          <w:tcPr>
            <w:tcW w:w="1466" w:type="dxa"/>
            <w:vAlign w:val="center"/>
          </w:tcPr>
          <w:p w:rsidR="001D7107" w:rsidRPr="00DE0A1A" w:rsidRDefault="001D7107" w:rsidP="00410FD7">
            <w:pPr>
              <w:rPr>
                <w:rFonts w:ascii="仿宋_GB2312" w:eastAsia="仿宋_GB2312" w:hAnsi="宋体" w:cs="宋体"/>
                <w:b/>
                <w:szCs w:val="21"/>
              </w:rPr>
            </w:pPr>
            <w:r w:rsidRPr="00DE0A1A">
              <w:rPr>
                <w:rFonts w:ascii="仿宋_GB2312" w:eastAsia="仿宋_GB2312" w:hAnsi="宋体" w:cs="宋体" w:hint="eastAsia"/>
                <w:b/>
                <w:szCs w:val="21"/>
              </w:rPr>
              <w:t>体育、艺术类院校</w:t>
            </w:r>
          </w:p>
        </w:tc>
      </w:tr>
      <w:tr w:rsidR="001D7107" w:rsidRPr="00084C40" w:rsidTr="00410FD7">
        <w:trPr>
          <w:trHeight w:val="211"/>
        </w:trPr>
        <w:tc>
          <w:tcPr>
            <w:tcW w:w="1164" w:type="dxa"/>
            <w:vAlign w:val="center"/>
          </w:tcPr>
          <w:p w:rsidR="001D7107" w:rsidRPr="00DE0A1A" w:rsidRDefault="001D7107" w:rsidP="00410FD7">
            <w:pPr>
              <w:jc w:val="center"/>
              <w:rPr>
                <w:rFonts w:ascii="仿宋_GB2312" w:eastAsia="仿宋_GB2312" w:hAnsi="宋体" w:cs="宋体"/>
                <w:b/>
                <w:szCs w:val="21"/>
              </w:rPr>
            </w:pPr>
            <w:r w:rsidRPr="00DE0A1A">
              <w:rPr>
                <w:rFonts w:ascii="仿宋_GB2312" w:eastAsia="仿宋_GB2312" w:hAnsi="宋体" w:cs="宋体" w:hint="eastAsia"/>
                <w:b/>
                <w:szCs w:val="21"/>
              </w:rPr>
              <w:t>生均面积</w:t>
            </w:r>
          </w:p>
        </w:tc>
        <w:tc>
          <w:tcPr>
            <w:tcW w:w="1457" w:type="dxa"/>
            <w:vAlign w:val="center"/>
          </w:tcPr>
          <w:p w:rsidR="001D7107" w:rsidRPr="00DE0A1A" w:rsidRDefault="001D7107" w:rsidP="00410FD7">
            <w:pPr>
              <w:rPr>
                <w:rFonts w:ascii="仿宋_GB2312" w:eastAsia="仿宋_GB2312" w:hAnsi="宋体" w:cs="宋体"/>
                <w:b/>
                <w:szCs w:val="21"/>
              </w:rPr>
            </w:pPr>
            <w:r w:rsidRPr="00DE0A1A">
              <w:rPr>
                <w:rFonts w:ascii="仿宋_GB2312" w:eastAsia="仿宋_GB2312" w:hAnsi="宋体" w:cs="宋体" w:hint="eastAsia"/>
                <w:b/>
                <w:szCs w:val="21"/>
              </w:rPr>
              <w:t>5.30</w:t>
            </w:r>
          </w:p>
        </w:tc>
        <w:tc>
          <w:tcPr>
            <w:tcW w:w="1257" w:type="dxa"/>
            <w:vAlign w:val="center"/>
          </w:tcPr>
          <w:p w:rsidR="001D7107" w:rsidRPr="00DE0A1A" w:rsidRDefault="001D7107" w:rsidP="00410FD7">
            <w:pPr>
              <w:rPr>
                <w:rFonts w:ascii="仿宋_GB2312" w:eastAsia="仿宋_GB2312" w:hAnsi="宋体" w:cs="宋体"/>
                <w:b/>
                <w:szCs w:val="21"/>
              </w:rPr>
            </w:pPr>
            <w:r w:rsidRPr="00DE0A1A">
              <w:rPr>
                <w:rFonts w:ascii="仿宋_GB2312" w:eastAsia="仿宋_GB2312" w:hAnsi="宋体" w:cs="宋体" w:hint="eastAsia"/>
                <w:b/>
                <w:szCs w:val="21"/>
              </w:rPr>
              <w:t>8.30</w:t>
            </w:r>
          </w:p>
        </w:tc>
        <w:tc>
          <w:tcPr>
            <w:tcW w:w="1152" w:type="dxa"/>
            <w:vAlign w:val="center"/>
          </w:tcPr>
          <w:p w:rsidR="001D7107" w:rsidRPr="00DE0A1A" w:rsidRDefault="001D7107" w:rsidP="00410FD7">
            <w:pPr>
              <w:rPr>
                <w:rFonts w:ascii="仿宋_GB2312" w:eastAsia="仿宋_GB2312" w:hAnsi="宋体" w:cs="宋体"/>
                <w:b/>
                <w:szCs w:val="21"/>
              </w:rPr>
            </w:pPr>
            <w:r w:rsidRPr="00DE0A1A">
              <w:rPr>
                <w:rFonts w:ascii="仿宋_GB2312" w:eastAsia="仿宋_GB2312" w:hAnsi="宋体" w:cs="宋体" w:hint="eastAsia"/>
                <w:b/>
                <w:szCs w:val="21"/>
              </w:rPr>
              <w:t>8.80</w:t>
            </w:r>
          </w:p>
        </w:tc>
        <w:tc>
          <w:tcPr>
            <w:tcW w:w="1152" w:type="dxa"/>
            <w:vAlign w:val="center"/>
          </w:tcPr>
          <w:p w:rsidR="001D7107" w:rsidRPr="00DE0A1A" w:rsidRDefault="001D7107" w:rsidP="00410FD7">
            <w:pPr>
              <w:rPr>
                <w:rFonts w:ascii="仿宋_GB2312" w:eastAsia="仿宋_GB2312" w:hAnsi="宋体" w:cs="宋体"/>
                <w:b/>
                <w:szCs w:val="21"/>
              </w:rPr>
            </w:pPr>
            <w:r w:rsidRPr="00DE0A1A">
              <w:rPr>
                <w:rFonts w:ascii="仿宋_GB2312" w:eastAsia="仿宋_GB2312" w:hAnsi="宋体" w:cs="宋体" w:hint="eastAsia"/>
                <w:b/>
                <w:szCs w:val="21"/>
              </w:rPr>
              <w:t>9.00</w:t>
            </w:r>
          </w:p>
        </w:tc>
        <w:tc>
          <w:tcPr>
            <w:tcW w:w="1466" w:type="dxa"/>
            <w:vAlign w:val="center"/>
          </w:tcPr>
          <w:p w:rsidR="001D7107" w:rsidRPr="00DE0A1A" w:rsidRDefault="001D7107" w:rsidP="00410FD7">
            <w:pPr>
              <w:rPr>
                <w:rFonts w:ascii="仿宋_GB2312" w:eastAsia="仿宋_GB2312" w:hAnsi="宋体" w:cs="宋体"/>
                <w:b/>
                <w:szCs w:val="21"/>
              </w:rPr>
            </w:pPr>
            <w:r w:rsidRPr="00DE0A1A">
              <w:rPr>
                <w:rFonts w:ascii="仿宋_GB2312" w:eastAsia="仿宋_GB2312" w:hAnsi="宋体" w:cs="宋体" w:hint="eastAsia"/>
                <w:b/>
                <w:szCs w:val="21"/>
              </w:rPr>
              <w:t>1.05</w:t>
            </w:r>
          </w:p>
        </w:tc>
        <w:tc>
          <w:tcPr>
            <w:tcW w:w="1466" w:type="dxa"/>
            <w:vAlign w:val="center"/>
          </w:tcPr>
          <w:p w:rsidR="001D7107" w:rsidRPr="00DE0A1A" w:rsidRDefault="001D7107" w:rsidP="00410FD7">
            <w:pPr>
              <w:rPr>
                <w:rFonts w:ascii="仿宋_GB2312" w:eastAsia="仿宋_GB2312" w:hAnsi="宋体" w:cs="宋体"/>
                <w:b/>
                <w:szCs w:val="21"/>
              </w:rPr>
            </w:pPr>
            <w:r w:rsidRPr="00DE0A1A">
              <w:rPr>
                <w:rFonts w:ascii="仿宋_GB2312" w:eastAsia="仿宋_GB2312" w:hAnsi="宋体" w:cs="宋体" w:hint="eastAsia"/>
                <w:b/>
                <w:szCs w:val="21"/>
              </w:rPr>
              <w:t>1.85</w:t>
            </w:r>
          </w:p>
        </w:tc>
      </w:tr>
    </w:tbl>
    <w:p w:rsidR="001D7107" w:rsidRPr="00084C40" w:rsidRDefault="001D7107" w:rsidP="001D7107">
      <w:pPr>
        <w:spacing w:line="360" w:lineRule="exact"/>
        <w:ind w:firstLineChars="200" w:firstLine="480"/>
        <w:rPr>
          <w:rFonts w:ascii="仿宋_GB2312" w:eastAsia="仿宋_GB2312"/>
          <w:sz w:val="24"/>
        </w:rPr>
      </w:pPr>
      <w:r w:rsidRPr="00084C40">
        <w:rPr>
          <w:rFonts w:ascii="仿宋_GB2312" w:eastAsia="仿宋_GB2312" w:hint="eastAsia"/>
          <w:sz w:val="24"/>
        </w:rPr>
        <w:t>（三）参评院校已经建立符合</w:t>
      </w:r>
      <w:r>
        <w:rPr>
          <w:rFonts w:ascii="仿宋_GB2312" w:eastAsia="仿宋_GB2312" w:hint="eastAsia"/>
          <w:sz w:val="24"/>
        </w:rPr>
        <w:t>《</w:t>
      </w:r>
      <w:r w:rsidRPr="00084C40">
        <w:rPr>
          <w:rFonts w:ascii="仿宋_GB2312" w:eastAsia="仿宋_GB2312" w:hint="eastAsia"/>
          <w:sz w:val="24"/>
        </w:rPr>
        <w:t>浙江省高等职业院校人才培养工作状态数据采集平台建设基本要求</w:t>
      </w:r>
      <w:r>
        <w:rPr>
          <w:rFonts w:ascii="仿宋_GB2312" w:eastAsia="仿宋_GB2312" w:hint="eastAsia"/>
          <w:sz w:val="24"/>
        </w:rPr>
        <w:t>》</w:t>
      </w:r>
      <w:r w:rsidRPr="00084C40">
        <w:rPr>
          <w:rFonts w:ascii="仿宋_GB2312" w:eastAsia="仿宋_GB2312" w:hint="eastAsia"/>
          <w:sz w:val="24"/>
        </w:rPr>
        <w:t>的</w:t>
      </w:r>
      <w:r>
        <w:rPr>
          <w:rFonts w:ascii="仿宋_GB2312" w:eastAsia="仿宋_GB2312" w:hint="eastAsia"/>
          <w:sz w:val="24"/>
        </w:rPr>
        <w:t>《</w:t>
      </w:r>
      <w:r w:rsidRPr="00084C40">
        <w:rPr>
          <w:rFonts w:ascii="仿宋_GB2312" w:eastAsia="仿宋_GB2312" w:hint="eastAsia"/>
          <w:sz w:val="24"/>
        </w:rPr>
        <w:t>状态数据采集平台</w:t>
      </w:r>
      <w:r>
        <w:rPr>
          <w:rFonts w:ascii="仿宋_GB2312" w:eastAsia="仿宋_GB2312" w:hint="eastAsia"/>
          <w:sz w:val="24"/>
        </w:rPr>
        <w:t>》</w:t>
      </w:r>
      <w:r w:rsidRPr="00084C40">
        <w:rPr>
          <w:rFonts w:ascii="仿宋_GB2312" w:eastAsia="仿宋_GB2312" w:hint="eastAsia"/>
          <w:sz w:val="24"/>
        </w:rPr>
        <w:t>，并已纳入到日常教学管理。</w:t>
      </w:r>
    </w:p>
    <w:p w:rsidR="001D7107" w:rsidRPr="00084C40" w:rsidRDefault="001D7107" w:rsidP="001D7107">
      <w:pPr>
        <w:spacing w:line="360" w:lineRule="exact"/>
        <w:ind w:firstLineChars="200" w:firstLine="480"/>
        <w:rPr>
          <w:rFonts w:ascii="仿宋_GB2312" w:eastAsia="仿宋_GB2312"/>
          <w:sz w:val="24"/>
        </w:rPr>
      </w:pPr>
      <w:r w:rsidRPr="00084C40">
        <w:rPr>
          <w:rFonts w:ascii="仿宋_GB2312" w:eastAsia="仿宋_GB2312" w:hint="eastAsia"/>
          <w:sz w:val="24"/>
        </w:rPr>
        <w:t>不具备评估申请条件的院校，应尽快加大投入，在有5届毕业生前须达到基本办学条件，参加一次人才培养工作评估。省教育厅将在其有3届毕业生后、首次参加人才培养工作评估前，逐年减少其招生计划。推迟期满仍达不到办学条件要求的学校，实行限制招生。</w:t>
      </w:r>
    </w:p>
    <w:p w:rsidR="001D7107" w:rsidRPr="00084C40" w:rsidRDefault="001D7107" w:rsidP="001D7107">
      <w:pPr>
        <w:spacing w:line="360" w:lineRule="exact"/>
        <w:ind w:firstLine="630"/>
        <w:rPr>
          <w:rFonts w:ascii="仿宋_GB2312" w:eastAsia="仿宋_GB2312" w:hAnsi="宋体" w:cs="宋体"/>
          <w:b/>
          <w:sz w:val="24"/>
        </w:rPr>
      </w:pPr>
      <w:r w:rsidRPr="00084C40">
        <w:rPr>
          <w:rFonts w:ascii="仿宋_GB2312" w:eastAsia="仿宋_GB2312" w:hAnsi="宋体" w:cs="宋体" w:hint="eastAsia"/>
          <w:b/>
          <w:sz w:val="24"/>
        </w:rPr>
        <w:t>六、浙江省高等职业院校人才培养工作评估指标体系(见附件一)</w:t>
      </w:r>
    </w:p>
    <w:p w:rsidR="001D7107" w:rsidRPr="00084C40" w:rsidRDefault="001D7107" w:rsidP="001D7107">
      <w:pPr>
        <w:spacing w:line="360" w:lineRule="exact"/>
        <w:ind w:firstLine="630"/>
        <w:rPr>
          <w:rFonts w:ascii="仿宋_GB2312" w:eastAsia="仿宋_GB2312" w:hAnsi="宋体" w:cs="宋体"/>
          <w:b/>
          <w:sz w:val="24"/>
        </w:rPr>
      </w:pPr>
      <w:r w:rsidRPr="00084C40">
        <w:rPr>
          <w:rFonts w:ascii="仿宋_GB2312" w:eastAsia="仿宋_GB2312" w:hAnsi="宋体" w:cs="宋体" w:hint="eastAsia"/>
          <w:b/>
          <w:sz w:val="24"/>
        </w:rPr>
        <w:t>七、评估组织</w:t>
      </w:r>
    </w:p>
    <w:p w:rsidR="001D7107" w:rsidRPr="00084C40" w:rsidRDefault="001D7107" w:rsidP="001D7107">
      <w:pPr>
        <w:spacing w:line="360" w:lineRule="exact"/>
        <w:rPr>
          <w:rFonts w:ascii="仿宋_GB2312" w:eastAsia="仿宋_GB2312"/>
          <w:sz w:val="24"/>
        </w:rPr>
      </w:pPr>
      <w:r w:rsidRPr="00084C40">
        <w:rPr>
          <w:rFonts w:ascii="仿宋_GB2312" w:eastAsia="仿宋_GB2312" w:hAnsi="仿宋_GB2312" w:cs="仿宋_GB2312" w:hint="eastAsia"/>
          <w:sz w:val="24"/>
        </w:rPr>
        <w:t>（一）我省高等职业院校人才培养工作评估由省教育厅遵照报教育部备案的</w:t>
      </w:r>
      <w:r>
        <w:rPr>
          <w:rFonts w:eastAsia="仿宋_GB2312" w:hint="eastAsia"/>
          <w:sz w:val="24"/>
        </w:rPr>
        <w:t>《</w:t>
      </w:r>
      <w:r w:rsidRPr="00084C40">
        <w:rPr>
          <w:rFonts w:ascii="仿宋_GB2312" w:eastAsia="仿宋_GB2312" w:hint="eastAsia"/>
          <w:sz w:val="24"/>
        </w:rPr>
        <w:t>实施细则</w:t>
      </w:r>
      <w:r>
        <w:rPr>
          <w:rFonts w:eastAsia="仿宋_GB2312" w:hint="eastAsia"/>
          <w:sz w:val="24"/>
        </w:rPr>
        <w:t>》</w:t>
      </w:r>
      <w:r w:rsidRPr="00084C40">
        <w:rPr>
          <w:rFonts w:ascii="仿宋_GB2312" w:eastAsia="仿宋_GB2312" w:hint="eastAsia"/>
          <w:sz w:val="24"/>
        </w:rPr>
        <w:t>、</w:t>
      </w:r>
      <w:r>
        <w:rPr>
          <w:rFonts w:eastAsia="仿宋_GB2312" w:hint="eastAsia"/>
          <w:sz w:val="24"/>
        </w:rPr>
        <w:t>《</w:t>
      </w:r>
      <w:r w:rsidRPr="00084C40">
        <w:rPr>
          <w:rFonts w:ascii="仿宋_GB2312" w:eastAsia="仿宋_GB2312" w:hint="eastAsia"/>
          <w:sz w:val="24"/>
        </w:rPr>
        <w:t>浙江省高等职业院校人才培养工作评估操作规程</w:t>
      </w:r>
      <w:r>
        <w:rPr>
          <w:rFonts w:eastAsia="仿宋_GB2312" w:hint="eastAsia"/>
          <w:sz w:val="24"/>
        </w:rPr>
        <w:t>》</w:t>
      </w:r>
      <w:r w:rsidRPr="00084C40">
        <w:rPr>
          <w:rFonts w:ascii="仿宋_GB2312" w:eastAsia="仿宋_GB2312" w:hint="eastAsia"/>
          <w:sz w:val="24"/>
        </w:rPr>
        <w:t>实施。</w:t>
      </w:r>
    </w:p>
    <w:p w:rsidR="001D7107" w:rsidRPr="00084C40" w:rsidRDefault="001D7107" w:rsidP="001D7107">
      <w:pPr>
        <w:spacing w:line="360" w:lineRule="exact"/>
        <w:rPr>
          <w:rFonts w:ascii="仿宋_GB2312" w:eastAsia="仿宋_GB2312" w:hAnsi="仿宋_GB2312" w:cs="仿宋_GB2312"/>
          <w:sz w:val="24"/>
        </w:rPr>
      </w:pPr>
      <w:r w:rsidRPr="00084C40">
        <w:rPr>
          <w:rFonts w:ascii="仿宋_GB2312" w:eastAsia="仿宋_GB2312" w:hAnsi="仿宋_GB2312" w:cs="仿宋_GB2312" w:hint="eastAsia"/>
          <w:sz w:val="24"/>
        </w:rPr>
        <w:t>（二）省教育厅负责组建评估专家组。评估专家组由熟悉高等职业教育教学工作的人员、行业企业专家组成，其中必须包括行业企业专家和一线专任教师各一人。省教育厅根据参评院校规模与校区结构、专业群数量、特色专业类别等因素，确定专家组成员人数和名单。专家组人数一般以８人（含秘书）为宜。进校评估时间为２－３天。</w:t>
      </w:r>
    </w:p>
    <w:p w:rsidR="001D7107" w:rsidRPr="00084C40" w:rsidRDefault="001D7107" w:rsidP="001D7107">
      <w:pPr>
        <w:spacing w:line="360" w:lineRule="exact"/>
        <w:ind w:firstLine="630"/>
        <w:rPr>
          <w:rFonts w:ascii="仿宋_GB2312" w:eastAsia="仿宋_GB2312" w:hAnsi="宋体" w:cs="宋体"/>
          <w:b/>
          <w:sz w:val="24"/>
        </w:rPr>
      </w:pPr>
      <w:r w:rsidRPr="00084C40">
        <w:rPr>
          <w:rFonts w:ascii="仿宋_GB2312" w:eastAsia="仿宋_GB2312" w:hAnsi="宋体" w:cs="宋体" w:hint="eastAsia"/>
          <w:b/>
          <w:sz w:val="24"/>
        </w:rPr>
        <w:t>八、评估程序及实施</w:t>
      </w:r>
    </w:p>
    <w:p w:rsidR="001D7107" w:rsidRPr="00084C40" w:rsidRDefault="001D7107" w:rsidP="001D7107">
      <w:pPr>
        <w:spacing w:line="360" w:lineRule="exact"/>
        <w:ind w:firstLineChars="200" w:firstLine="480"/>
        <w:rPr>
          <w:rFonts w:ascii="仿宋_GB2312" w:eastAsia="仿宋_GB2312"/>
          <w:sz w:val="24"/>
        </w:rPr>
      </w:pPr>
      <w:r w:rsidRPr="00084C40">
        <w:rPr>
          <w:rFonts w:ascii="仿宋_GB2312" w:eastAsia="仿宋_GB2312" w:hint="eastAsia"/>
          <w:sz w:val="24"/>
        </w:rPr>
        <w:t>（一）评估程序</w:t>
      </w:r>
    </w:p>
    <w:p w:rsidR="001D7107" w:rsidRPr="00686D3C" w:rsidRDefault="0012516E" w:rsidP="001D7107">
      <w:pPr>
        <w:spacing w:line="360" w:lineRule="exact"/>
        <w:ind w:firstLineChars="1950" w:firstLine="4680"/>
        <w:rPr>
          <w:rFonts w:ascii="仿宋_GB2312" w:eastAsia="仿宋_GB2312"/>
          <w:sz w:val="24"/>
        </w:rPr>
      </w:pPr>
      <w:r>
        <w:rPr>
          <w:rFonts w:ascii="仿宋_GB2312" w:eastAsia="仿宋_GB2312"/>
          <w:noProof/>
          <w:sz w:val="24"/>
        </w:rPr>
        <w:pict>
          <v:shapetype id="_x0000_t202" coordsize="21600,21600" o:spt="202" path="m,l,21600r21600,l21600,xe">
            <v:stroke joinstyle="miter"/>
            <v:path gradientshapeok="t" o:connecttype="rect"/>
          </v:shapetype>
          <v:shape id="_x0000_s1026" type="#_x0000_t202" style="position:absolute;left:0;text-align:left;margin-left:159pt;margin-top:.2pt;width:115.5pt;height:20.45pt;z-index:251660288">
            <v:textbox style="mso-next-textbox:#_x0000_s1026">
              <w:txbxContent>
                <w:p w:rsidR="005271C3" w:rsidRPr="009B0896" w:rsidRDefault="005271C3" w:rsidP="001D7107">
                  <w:pPr>
                    <w:jc w:val="center"/>
                    <w:rPr>
                      <w:rFonts w:ascii="仿宋_GB2312" w:eastAsia="仿宋_GB2312"/>
                      <w:szCs w:val="21"/>
                    </w:rPr>
                  </w:pPr>
                  <w:r w:rsidRPr="009B0896">
                    <w:rPr>
                      <w:rFonts w:ascii="仿宋_GB2312" w:eastAsia="仿宋_GB2312" w:hint="eastAsia"/>
                      <w:szCs w:val="21"/>
                    </w:rPr>
                    <w:t>参评院校</w:t>
                  </w:r>
                </w:p>
              </w:txbxContent>
            </v:textbox>
          </v:shape>
        </w:pict>
      </w:r>
      <w:r>
        <w:rPr>
          <w:rFonts w:ascii="仿宋_GB2312" w:eastAsia="仿宋_GB2312"/>
          <w:noProof/>
          <w:sz w:val="24"/>
        </w:rPr>
        <w:pict>
          <v:line id="_x0000_s1049" style="position:absolute;left:0;text-align:left;flip:y;z-index:251683840" from="54pt,2.6pt" to="54pt,252.2pt"/>
        </w:pict>
      </w:r>
      <w:r>
        <w:rPr>
          <w:rFonts w:ascii="仿宋_GB2312" w:eastAsia="仿宋_GB2312"/>
          <w:noProof/>
          <w:sz w:val="24"/>
        </w:rPr>
        <w:pict>
          <v:line id="_x0000_s1046" style="position:absolute;left:0;text-align:left;z-index:251680768" from="342pt,2.8pt" to="342pt,88.4pt"/>
        </w:pict>
      </w:r>
      <w:r>
        <w:rPr>
          <w:rFonts w:ascii="仿宋_GB2312" w:eastAsia="仿宋_GB2312"/>
          <w:noProof/>
          <w:sz w:val="24"/>
        </w:rPr>
        <w:pict>
          <v:line id="_x0000_s1045" style="position:absolute;left:0;text-align:left;flip:x;z-index:251679744" from="278.25pt,2.8pt" to="341.25pt,2.8pt" wrapcoords="51 2 0 4 0 6 51 9 55 9 60 8 60 5 55 2 51 2">
            <v:stroke endarrow="block"/>
          </v:line>
        </w:pict>
      </w:r>
      <w:r>
        <w:rPr>
          <w:rFonts w:ascii="仿宋_GB2312" w:eastAsia="仿宋_GB2312"/>
          <w:noProof/>
          <w:sz w:val="24"/>
        </w:rPr>
        <w:pict>
          <v:line id="_x0000_s1050" style="position:absolute;left:0;text-align:left;z-index:251684864" from="52.5pt,2.8pt" to="151.5pt,2.8pt">
            <v:stroke endarrow="block"/>
          </v:line>
        </w:pict>
      </w:r>
    </w:p>
    <w:p w:rsidR="001D7107" w:rsidRPr="00686D3C" w:rsidRDefault="0012516E" w:rsidP="001D7107">
      <w:pPr>
        <w:tabs>
          <w:tab w:val="left" w:pos="5430"/>
          <w:tab w:val="left" w:pos="5775"/>
        </w:tabs>
        <w:spacing w:line="360" w:lineRule="exact"/>
        <w:rPr>
          <w:rFonts w:ascii="仿宋_GB2312" w:eastAsia="仿宋_GB2312"/>
          <w:sz w:val="24"/>
        </w:rPr>
      </w:pPr>
      <w:r>
        <w:rPr>
          <w:rFonts w:ascii="仿宋_GB2312" w:eastAsia="仿宋_GB2312"/>
          <w:noProof/>
          <w:sz w:val="24"/>
        </w:rPr>
        <w:pict>
          <v:line id="_x0000_s1027" style="position:absolute;left:0;text-align:left;flip:x;z-index:251661312" from="3in,4.45pt" to="3in,10.45pt" wrapcoords="3 1 1 55 3 61 8 61 10 55 7 1 3 1">
            <v:stroke endarrow="block"/>
          </v:line>
        </w:pict>
      </w:r>
      <w:r>
        <w:rPr>
          <w:rFonts w:ascii="仿宋_GB2312" w:eastAsia="仿宋_GB2312"/>
          <w:noProof/>
          <w:sz w:val="24"/>
        </w:rPr>
        <w:pict>
          <v:shape id="_x0000_s1031" type="#_x0000_t202" style="position:absolute;left:0;text-align:left;margin-left:189pt;margin-top:8pt;width:54pt;height:19.1pt;z-index:251665408" wrapcoords="-180 -208 -180 21392 21780 21392 21780 -208 -180 -208">
            <v:textbox style="mso-next-textbox:#_x0000_s1031">
              <w:txbxContent>
                <w:p w:rsidR="005271C3" w:rsidRPr="009B0896" w:rsidRDefault="005271C3" w:rsidP="001D7107">
                  <w:pPr>
                    <w:jc w:val="center"/>
                    <w:rPr>
                      <w:rFonts w:ascii="仿宋_GB2312" w:eastAsia="仿宋_GB2312"/>
                      <w:szCs w:val="21"/>
                    </w:rPr>
                  </w:pPr>
                  <w:r w:rsidRPr="009B0896">
                    <w:rPr>
                      <w:rFonts w:ascii="仿宋_GB2312" w:eastAsia="仿宋_GB2312" w:hint="eastAsia"/>
                      <w:szCs w:val="21"/>
                    </w:rPr>
                    <w:t>自评</w:t>
                  </w:r>
                </w:p>
              </w:txbxContent>
            </v:textbox>
          </v:shape>
        </w:pict>
      </w:r>
    </w:p>
    <w:p w:rsidR="001D7107" w:rsidRPr="00686D3C" w:rsidRDefault="0012516E" w:rsidP="001D7107">
      <w:pPr>
        <w:tabs>
          <w:tab w:val="left" w:pos="5430"/>
          <w:tab w:val="left" w:pos="5775"/>
        </w:tabs>
        <w:spacing w:line="360" w:lineRule="exact"/>
        <w:rPr>
          <w:rFonts w:ascii="仿宋_GB2312" w:eastAsia="仿宋_GB2312"/>
          <w:sz w:val="24"/>
        </w:rPr>
      </w:pPr>
      <w:r>
        <w:rPr>
          <w:rFonts w:ascii="仿宋_GB2312" w:eastAsia="仿宋_GB2312"/>
          <w:noProof/>
          <w:sz w:val="24"/>
        </w:rPr>
        <w:pict>
          <v:shape id="_x0000_s1028" type="#_x0000_t202" style="position:absolute;left:0;text-align:left;margin-left:180pt;margin-top:13.4pt;width:81pt;height:23.25pt;z-index:251662336" wrapcoords="-180 -208 -180 21392 21780 21392 21780 -208 -180 -208">
            <v:textbox style="mso-next-textbox:#_x0000_s1028">
              <w:txbxContent>
                <w:p w:rsidR="005271C3" w:rsidRPr="009B0896" w:rsidRDefault="005271C3" w:rsidP="001D7107">
                  <w:pPr>
                    <w:jc w:val="center"/>
                    <w:rPr>
                      <w:rFonts w:ascii="仿宋_GB2312" w:eastAsia="仿宋_GB2312"/>
                      <w:szCs w:val="21"/>
                    </w:rPr>
                  </w:pPr>
                  <w:r w:rsidRPr="009B0896">
                    <w:rPr>
                      <w:rFonts w:ascii="仿宋_GB2312" w:eastAsia="仿宋_GB2312" w:hint="eastAsia"/>
                      <w:szCs w:val="21"/>
                    </w:rPr>
                    <w:t>申请评估</w:t>
                  </w:r>
                </w:p>
              </w:txbxContent>
            </v:textbox>
          </v:shape>
        </w:pict>
      </w:r>
      <w:r>
        <w:rPr>
          <w:rFonts w:ascii="仿宋_GB2312" w:eastAsia="仿宋_GB2312"/>
          <w:noProof/>
          <w:sz w:val="24"/>
        </w:rPr>
        <w:pict>
          <v:line id="_x0000_s1053" style="position:absolute;left:0;text-align:left;flip:x;z-index:251687936" from="3in,7.4pt" to="3in,13.4pt" wrapcoords="3 1 1 55 3 61 8 61 10 55 7 1 3 1">
            <v:stroke endarrow="block"/>
          </v:line>
        </w:pict>
      </w:r>
    </w:p>
    <w:p w:rsidR="001D7107" w:rsidRPr="00686D3C" w:rsidRDefault="0012516E" w:rsidP="001D7107">
      <w:pPr>
        <w:tabs>
          <w:tab w:val="left" w:pos="5430"/>
          <w:tab w:val="left" w:pos="5775"/>
        </w:tabs>
        <w:spacing w:line="360" w:lineRule="exact"/>
        <w:rPr>
          <w:rFonts w:ascii="仿宋_GB2312" w:eastAsia="仿宋_GB2312"/>
          <w:sz w:val="24"/>
        </w:rPr>
      </w:pPr>
      <w:r>
        <w:rPr>
          <w:rFonts w:ascii="仿宋_GB2312" w:eastAsia="仿宋_GB2312"/>
          <w:noProof/>
          <w:sz w:val="24"/>
        </w:rPr>
        <w:pict>
          <v:line id="_x0000_s1030" style="position:absolute;left:0;text-align:left;z-index:251664384" from="215.25pt,18.4pt" to="3in,26pt" wrapcoords="3 1 1 55 3 61 8 61 10 55 7 1 3 1">
            <v:stroke endarrow="block"/>
          </v:line>
        </w:pict>
      </w:r>
    </w:p>
    <w:p w:rsidR="001D7107" w:rsidRPr="00686D3C" w:rsidRDefault="0012516E" w:rsidP="001D7107">
      <w:pPr>
        <w:tabs>
          <w:tab w:val="left" w:pos="5430"/>
          <w:tab w:val="left" w:pos="5775"/>
        </w:tabs>
        <w:spacing w:line="360" w:lineRule="exact"/>
        <w:rPr>
          <w:rFonts w:ascii="仿宋_GB2312" w:eastAsia="仿宋_GB2312"/>
          <w:sz w:val="24"/>
        </w:rPr>
      </w:pPr>
      <w:r>
        <w:rPr>
          <w:rFonts w:ascii="仿宋_GB2312" w:eastAsia="仿宋_GB2312"/>
          <w:noProof/>
          <w:sz w:val="24"/>
        </w:rPr>
        <w:pict>
          <v:shapetype id="_x0000_t110" coordsize="21600,21600" o:spt="110" path="m10800,l,10800,10800,21600,21600,10800xe">
            <v:stroke joinstyle="miter"/>
            <v:path gradientshapeok="t" o:connecttype="rect" textboxrect="5400,5400,16200,16200"/>
          </v:shapetype>
          <v:shape id="_x0000_s1029" type="#_x0000_t110" style="position:absolute;left:0;text-align:left;margin-left:162pt;margin-top:2pt;width:108pt;height:30pt;z-index:251663360">
            <v:textbox style="mso-next-textbox:#_x0000_s1029">
              <w:txbxContent>
                <w:p w:rsidR="005271C3" w:rsidRPr="009B0896" w:rsidRDefault="005271C3" w:rsidP="001D7107">
                  <w:pPr>
                    <w:rPr>
                      <w:szCs w:val="21"/>
                    </w:rPr>
                  </w:pPr>
                  <w:r w:rsidRPr="009B0896">
                    <w:rPr>
                      <w:rFonts w:hint="eastAsia"/>
                      <w:szCs w:val="21"/>
                    </w:rPr>
                    <w:t>条件审查</w:t>
                  </w:r>
                </w:p>
              </w:txbxContent>
            </v:textbox>
          </v:shape>
        </w:pict>
      </w:r>
      <w:r>
        <w:rPr>
          <w:rFonts w:ascii="仿宋_GB2312" w:eastAsia="仿宋_GB2312"/>
          <w:noProof/>
          <w:sz w:val="24"/>
        </w:rPr>
        <w:pict>
          <v:line id="_x0000_s1047" style="position:absolute;left:0;text-align:left;z-index:251681792" from="273pt,17.6pt" to="341.25pt,17.6pt"/>
        </w:pict>
      </w:r>
    </w:p>
    <w:p w:rsidR="001D7107" w:rsidRPr="00686D3C" w:rsidRDefault="0012516E" w:rsidP="001D7107">
      <w:pPr>
        <w:tabs>
          <w:tab w:val="left" w:pos="5430"/>
          <w:tab w:val="left" w:pos="5775"/>
        </w:tabs>
        <w:spacing w:line="360" w:lineRule="exact"/>
        <w:rPr>
          <w:rFonts w:ascii="仿宋_GB2312" w:eastAsia="仿宋_GB2312"/>
          <w:sz w:val="24"/>
        </w:rPr>
      </w:pPr>
      <w:r>
        <w:rPr>
          <w:rFonts w:ascii="仿宋_GB2312" w:eastAsia="仿宋_GB2312"/>
          <w:noProof/>
          <w:sz w:val="24"/>
        </w:rPr>
        <w:pict>
          <v:line id="_x0000_s1032" style="position:absolute;left:0;text-align:left;flip:x;z-index:251666432" from="215.25pt,6.2pt" to="3in,15.2pt" wrapcoords="3 1 1 55 3 61 8 61 10 55 7 1 3 1">
            <v:stroke endarrow="block"/>
          </v:line>
        </w:pict>
      </w:r>
      <w:r>
        <w:rPr>
          <w:rFonts w:ascii="仿宋_GB2312" w:eastAsia="仿宋_GB2312"/>
          <w:noProof/>
          <w:sz w:val="24"/>
        </w:rPr>
        <w:pict>
          <v:shape id="_x0000_s1033" type="#_x0000_t202" style="position:absolute;left:0;text-align:left;margin-left:148.5pt;margin-top:14pt;width:135pt;height:23.25pt;z-index:251667456" wrapcoords="-180 -208 -180 21392 21780 21392 21780 -208 -180 -208">
            <v:textbox style="mso-next-textbox:#_x0000_s1033">
              <w:txbxContent>
                <w:p w:rsidR="005271C3" w:rsidRPr="009B0896" w:rsidRDefault="005271C3" w:rsidP="001D7107">
                  <w:pPr>
                    <w:ind w:firstLineChars="50" w:firstLine="105"/>
                    <w:jc w:val="center"/>
                    <w:rPr>
                      <w:rFonts w:ascii="仿宋_GB2312" w:eastAsia="仿宋_GB2312"/>
                      <w:szCs w:val="21"/>
                    </w:rPr>
                  </w:pPr>
                  <w:r w:rsidRPr="009B0896">
                    <w:rPr>
                      <w:rFonts w:ascii="仿宋_GB2312" w:eastAsia="仿宋_GB2312" w:hint="eastAsia"/>
                      <w:szCs w:val="21"/>
                    </w:rPr>
                    <w:t>材料上报与公布</w:t>
                  </w:r>
                </w:p>
                <w:p w:rsidR="005271C3" w:rsidRPr="009B0896" w:rsidRDefault="005271C3" w:rsidP="001D7107">
                  <w:pPr>
                    <w:rPr>
                      <w:rFonts w:ascii="仿宋_GB2312" w:eastAsia="仿宋_GB2312"/>
                      <w:szCs w:val="21"/>
                    </w:rPr>
                  </w:pPr>
                </w:p>
                <w:p w:rsidR="005271C3" w:rsidRPr="009B0896" w:rsidRDefault="005271C3" w:rsidP="001D7107">
                  <w:pPr>
                    <w:rPr>
                      <w:rFonts w:ascii="仿宋_GB2312" w:eastAsia="仿宋_GB2312"/>
                      <w:szCs w:val="21"/>
                    </w:rPr>
                  </w:pPr>
                  <w:r w:rsidRPr="009B0896">
                    <w:rPr>
                      <w:rFonts w:ascii="仿宋_GB2312" w:eastAsia="仿宋_GB2312" w:hint="eastAsia"/>
                      <w:szCs w:val="21"/>
                    </w:rPr>
                    <w:t>()</w:t>
                  </w:r>
                </w:p>
              </w:txbxContent>
            </v:textbox>
          </v:shape>
        </w:pict>
      </w:r>
    </w:p>
    <w:p w:rsidR="001D7107" w:rsidRPr="00686D3C" w:rsidRDefault="0012516E" w:rsidP="001D7107">
      <w:pPr>
        <w:tabs>
          <w:tab w:val="left" w:pos="5430"/>
          <w:tab w:val="left" w:pos="5775"/>
        </w:tabs>
        <w:spacing w:line="360" w:lineRule="exact"/>
        <w:rPr>
          <w:rFonts w:ascii="仿宋_GB2312" w:eastAsia="仿宋_GB2312"/>
          <w:sz w:val="24"/>
        </w:rPr>
      </w:pPr>
      <w:r>
        <w:rPr>
          <w:rFonts w:ascii="仿宋_GB2312" w:eastAsia="仿宋_GB2312"/>
          <w:noProof/>
          <w:sz w:val="24"/>
        </w:rPr>
        <w:pict>
          <v:line id="_x0000_s1036" style="position:absolute;left:0;text-align:left;flip:x;z-index:251670528" from="215.25pt,16.4pt" to="3in,27.3pt" wrapcoords="3 1 1 55 3 61 8 61 10 55 7 1 3 1">
            <v:stroke endarrow="block"/>
          </v:line>
        </w:pict>
      </w:r>
    </w:p>
    <w:p w:rsidR="001D7107" w:rsidRPr="00686D3C" w:rsidRDefault="0012516E" w:rsidP="001D7107">
      <w:pPr>
        <w:tabs>
          <w:tab w:val="left" w:pos="5430"/>
          <w:tab w:val="left" w:pos="5775"/>
        </w:tabs>
        <w:spacing w:line="360" w:lineRule="exact"/>
        <w:rPr>
          <w:rFonts w:ascii="仿宋_GB2312" w:eastAsia="仿宋_GB2312"/>
          <w:sz w:val="24"/>
        </w:rPr>
      </w:pPr>
      <w:r>
        <w:rPr>
          <w:rFonts w:ascii="仿宋_GB2312" w:eastAsia="仿宋_GB2312"/>
          <w:noProof/>
          <w:sz w:val="24"/>
        </w:rPr>
        <w:pict>
          <v:line id="_x0000_s1038" style="position:absolute;left:0;text-align:left;flip:x;z-index:251672576" from="3in,23.6pt" to="3in,31.4pt" wrapcoords="3 1 1 55 3 61 8 61 10 55 7 1 3 1">
            <v:stroke endarrow="block"/>
          </v:line>
        </w:pict>
      </w:r>
      <w:r>
        <w:rPr>
          <w:rFonts w:ascii="仿宋_GB2312" w:eastAsia="仿宋_GB2312"/>
          <w:noProof/>
          <w:sz w:val="24"/>
        </w:rPr>
        <w:pict>
          <v:shape id="_x0000_s1035" type="#_x0000_t202" style="position:absolute;left:0;text-align:left;margin-left:138pt;margin-top:.2pt;width:162pt;height:23.25pt;z-index:251669504" wrapcoords="-180 -208 -180 21392 21780 21392 21780 -208 -180 -208">
            <v:textbox style="mso-next-textbox:#_x0000_s1035">
              <w:txbxContent>
                <w:p w:rsidR="005271C3" w:rsidRPr="009B0896" w:rsidRDefault="005271C3" w:rsidP="001D7107">
                  <w:pPr>
                    <w:jc w:val="center"/>
                    <w:rPr>
                      <w:rFonts w:ascii="仿宋_GB2312" w:eastAsia="仿宋_GB2312"/>
                      <w:szCs w:val="21"/>
                    </w:rPr>
                  </w:pPr>
                  <w:r w:rsidRPr="009B0896">
                    <w:rPr>
                      <w:rFonts w:ascii="仿宋_GB2312" w:eastAsia="仿宋_GB2312" w:hint="eastAsia"/>
                      <w:szCs w:val="21"/>
                    </w:rPr>
                    <w:t>专家组现场考察评估</w:t>
                  </w:r>
                </w:p>
              </w:txbxContent>
            </v:textbox>
          </v:shape>
        </w:pict>
      </w:r>
    </w:p>
    <w:p w:rsidR="001D7107" w:rsidRPr="00686D3C" w:rsidRDefault="0012516E" w:rsidP="001D7107">
      <w:pPr>
        <w:tabs>
          <w:tab w:val="left" w:pos="5430"/>
          <w:tab w:val="left" w:pos="5775"/>
        </w:tabs>
        <w:spacing w:line="360" w:lineRule="exact"/>
        <w:rPr>
          <w:rFonts w:ascii="仿宋_GB2312" w:eastAsia="仿宋_GB2312"/>
          <w:sz w:val="24"/>
        </w:rPr>
      </w:pPr>
      <w:r>
        <w:rPr>
          <w:rFonts w:ascii="仿宋_GB2312" w:eastAsia="仿宋_GB2312"/>
          <w:noProof/>
          <w:sz w:val="24"/>
        </w:rPr>
        <w:pict>
          <v:shape id="_x0000_s1037" type="#_x0000_t202" style="position:absolute;left:0;text-align:left;margin-left:169.5pt;margin-top:7.55pt;width:90pt;height:23.25pt;z-index:251671552" wrapcoords="-180 -208 -180 21392 21780 21392 21780 -208 -180 -208">
            <v:textbox style="mso-next-textbox:#_x0000_s1037">
              <w:txbxContent>
                <w:p w:rsidR="005271C3" w:rsidRPr="009B0896" w:rsidRDefault="005271C3" w:rsidP="001D7107">
                  <w:pPr>
                    <w:jc w:val="center"/>
                    <w:rPr>
                      <w:rFonts w:ascii="仿宋_GB2312" w:eastAsia="仿宋_GB2312"/>
                      <w:szCs w:val="21"/>
                    </w:rPr>
                  </w:pPr>
                  <w:r w:rsidRPr="009B0896">
                    <w:rPr>
                      <w:rFonts w:ascii="仿宋_GB2312" w:eastAsia="仿宋_GB2312" w:hint="eastAsia"/>
                      <w:szCs w:val="21"/>
                    </w:rPr>
                    <w:t>反馈沟通</w:t>
                  </w:r>
                </w:p>
              </w:txbxContent>
            </v:textbox>
          </v:shape>
        </w:pict>
      </w:r>
    </w:p>
    <w:p w:rsidR="001D7107" w:rsidRPr="00686D3C" w:rsidRDefault="0012516E" w:rsidP="001D7107">
      <w:pPr>
        <w:tabs>
          <w:tab w:val="left" w:pos="5430"/>
          <w:tab w:val="left" w:pos="5775"/>
        </w:tabs>
        <w:spacing w:line="360" w:lineRule="exact"/>
        <w:rPr>
          <w:rFonts w:ascii="仿宋_GB2312" w:eastAsia="仿宋_GB2312"/>
          <w:sz w:val="24"/>
        </w:rPr>
      </w:pPr>
      <w:r>
        <w:rPr>
          <w:rFonts w:ascii="仿宋_GB2312" w:eastAsia="仿宋_GB2312"/>
          <w:noProof/>
          <w:sz w:val="24"/>
        </w:rPr>
        <w:pict>
          <v:line id="_x0000_s1040" style="position:absolute;left:0;text-align:left;z-index:251674624" from="215.25pt,12.2pt" to="3in,20pt" wrapcoords="3 1 1 55 3 61 8 61 10 55 7 1 3 1">
            <v:stroke endarrow="block"/>
          </v:line>
        </w:pict>
      </w:r>
      <w:r>
        <w:rPr>
          <w:rFonts w:ascii="仿宋_GB2312" w:eastAsia="仿宋_GB2312"/>
          <w:noProof/>
          <w:sz w:val="24"/>
        </w:rPr>
        <w:pict>
          <v:line id="_x0000_s1051" style="position:absolute;left:0;text-align:left;z-index:251685888" from="257.25pt,22.4pt" to="288.75pt,22.4pt"/>
        </w:pict>
      </w:r>
    </w:p>
    <w:p w:rsidR="001D7107" w:rsidRPr="00686D3C" w:rsidRDefault="0012516E" w:rsidP="001D7107">
      <w:pPr>
        <w:tabs>
          <w:tab w:val="left" w:pos="5430"/>
          <w:tab w:val="left" w:pos="5775"/>
        </w:tabs>
        <w:spacing w:line="360" w:lineRule="exact"/>
        <w:rPr>
          <w:rFonts w:ascii="仿宋_GB2312" w:eastAsia="仿宋_GB2312"/>
          <w:sz w:val="24"/>
        </w:rPr>
      </w:pPr>
      <w:r>
        <w:rPr>
          <w:rFonts w:ascii="仿宋_GB2312" w:eastAsia="仿宋_GB2312"/>
          <w:noProof/>
          <w:sz w:val="24"/>
        </w:rPr>
        <w:pict>
          <v:line id="_x0000_s1052" style="position:absolute;left:0;text-align:left;z-index:251686912" from="4in,4.4pt" to="4in,25.4pt">
            <v:stroke endarrow="block"/>
          </v:line>
        </w:pict>
      </w:r>
      <w:r>
        <w:rPr>
          <w:rFonts w:ascii="仿宋_GB2312" w:eastAsia="仿宋_GB2312"/>
          <w:noProof/>
          <w:sz w:val="24"/>
        </w:rPr>
        <w:pict>
          <v:shape id="_x0000_s1039" type="#_x0000_t202" style="position:absolute;left:0;text-align:left;margin-left:174.75pt;margin-top:2.15pt;width:81pt;height:23.25pt;z-index:251673600" wrapcoords="-180 -208 -180 21392 21780 21392 21780 -208 -180 -208">
            <v:textbox style="mso-next-textbox:#_x0000_s1039">
              <w:txbxContent>
                <w:p w:rsidR="005271C3" w:rsidRPr="009B0896" w:rsidRDefault="005271C3" w:rsidP="001D7107">
                  <w:pPr>
                    <w:jc w:val="center"/>
                    <w:rPr>
                      <w:rFonts w:ascii="仿宋_GB2312" w:eastAsia="仿宋_GB2312"/>
                      <w:szCs w:val="21"/>
                    </w:rPr>
                  </w:pPr>
                  <w:r w:rsidRPr="009B0896">
                    <w:rPr>
                      <w:rFonts w:ascii="仿宋_GB2312" w:eastAsia="仿宋_GB2312" w:hint="eastAsia"/>
                      <w:szCs w:val="21"/>
                    </w:rPr>
                    <w:t>整改回访</w:t>
                  </w:r>
                </w:p>
              </w:txbxContent>
            </v:textbox>
          </v:shape>
        </w:pict>
      </w:r>
    </w:p>
    <w:p w:rsidR="001D7107" w:rsidRPr="00686D3C" w:rsidRDefault="0012516E" w:rsidP="001D7107">
      <w:pPr>
        <w:tabs>
          <w:tab w:val="left" w:pos="5430"/>
          <w:tab w:val="left" w:pos="5775"/>
        </w:tabs>
        <w:spacing w:line="360" w:lineRule="exact"/>
        <w:rPr>
          <w:rFonts w:ascii="仿宋_GB2312" w:eastAsia="仿宋_GB2312"/>
          <w:sz w:val="24"/>
        </w:rPr>
      </w:pPr>
      <w:r>
        <w:rPr>
          <w:rFonts w:ascii="仿宋_GB2312" w:eastAsia="仿宋_GB2312"/>
          <w:noProof/>
          <w:sz w:val="24"/>
        </w:rPr>
        <w:pict>
          <v:shape id="_x0000_s1041" type="#_x0000_t202" style="position:absolute;left:0;text-align:left;margin-left:122.25pt;margin-top:11.95pt;width:198pt;height:23.25pt;z-index:251675648" wrapcoords="-180 -208 -180 21392 21780 21392 21780 -208 -180 -208">
            <v:textbox style="mso-next-textbox:#_x0000_s1041">
              <w:txbxContent>
                <w:p w:rsidR="005271C3" w:rsidRPr="009B0896" w:rsidRDefault="005271C3" w:rsidP="001D7107">
                  <w:pPr>
                    <w:jc w:val="center"/>
                    <w:rPr>
                      <w:rFonts w:ascii="仿宋_GB2312" w:eastAsia="仿宋_GB2312"/>
                      <w:szCs w:val="21"/>
                    </w:rPr>
                  </w:pPr>
                  <w:r w:rsidRPr="009B0896">
                    <w:rPr>
                      <w:rFonts w:ascii="仿宋_GB2312" w:eastAsia="仿宋_GB2312" w:hint="eastAsia"/>
                      <w:szCs w:val="21"/>
                    </w:rPr>
                    <w:t>评估、督查意见报教育厅</w:t>
                  </w:r>
                </w:p>
              </w:txbxContent>
            </v:textbox>
          </v:shape>
        </w:pict>
      </w:r>
      <w:r>
        <w:rPr>
          <w:rFonts w:ascii="仿宋_GB2312" w:eastAsia="仿宋_GB2312"/>
          <w:noProof/>
          <w:sz w:val="24"/>
        </w:rPr>
        <w:pict>
          <v:line id="_x0000_s1042" style="position:absolute;left:0;text-align:left;flip:x;z-index:251676672" from="215.25pt,4pt" to="3in,11.6pt" wrapcoords="3 1 1 55 3 61 8 61 10 55 7 1 3 1">
            <v:stroke endarrow="block"/>
          </v:line>
        </w:pict>
      </w:r>
    </w:p>
    <w:p w:rsidR="001D7107" w:rsidRPr="00686D3C" w:rsidRDefault="0012516E" w:rsidP="001D7107">
      <w:pPr>
        <w:tabs>
          <w:tab w:val="left" w:pos="5430"/>
          <w:tab w:val="left" w:pos="5775"/>
        </w:tabs>
        <w:spacing w:line="360" w:lineRule="exact"/>
        <w:rPr>
          <w:rFonts w:ascii="仿宋_GB2312" w:eastAsia="仿宋_GB2312"/>
          <w:sz w:val="24"/>
        </w:rPr>
      </w:pPr>
      <w:r>
        <w:rPr>
          <w:rFonts w:ascii="仿宋_GB2312" w:eastAsia="仿宋_GB2312"/>
          <w:noProof/>
          <w:sz w:val="24"/>
        </w:rPr>
        <w:pict>
          <v:line id="_x0000_s1034" style="position:absolute;left:0;text-align:left;z-index:251668480" from="215.25pt,10.4pt" to="3in,20.6pt" wrapcoords="3 1 1 55 3 61 8 61 10 55 7 1 3 1">
            <v:stroke endarrow="block"/>
          </v:line>
        </w:pict>
      </w:r>
    </w:p>
    <w:p w:rsidR="001D7107" w:rsidRPr="00686D3C" w:rsidRDefault="0012516E" w:rsidP="001D7107">
      <w:pPr>
        <w:tabs>
          <w:tab w:val="left" w:pos="5430"/>
          <w:tab w:val="left" w:pos="5775"/>
        </w:tabs>
        <w:spacing w:line="360" w:lineRule="exact"/>
        <w:rPr>
          <w:rFonts w:ascii="仿宋_GB2312" w:eastAsia="仿宋_GB2312"/>
          <w:sz w:val="24"/>
        </w:rPr>
      </w:pPr>
      <w:r>
        <w:rPr>
          <w:rFonts w:ascii="仿宋_GB2312" w:eastAsia="仿宋_GB2312"/>
          <w:noProof/>
          <w:sz w:val="24"/>
        </w:rPr>
        <w:lastRenderedPageBreak/>
        <w:pict>
          <v:shape id="_x0000_s1043" type="#_x0000_t110" style="position:absolute;left:0;text-align:left;margin-left:99pt;margin-top:2.6pt;width:234pt;height:31.2pt;z-index:251677696">
            <v:textbox style="mso-next-textbox:#_x0000_s1043">
              <w:txbxContent>
                <w:p w:rsidR="005271C3" w:rsidRPr="009B0896" w:rsidRDefault="005271C3" w:rsidP="001D7107">
                  <w:pPr>
                    <w:rPr>
                      <w:szCs w:val="21"/>
                    </w:rPr>
                  </w:pPr>
                  <w:r w:rsidRPr="009B0896">
                    <w:rPr>
                      <w:rFonts w:hint="eastAsia"/>
                      <w:szCs w:val="21"/>
                    </w:rPr>
                    <w:t>教育厅公布评估结论</w:t>
                  </w:r>
                </w:p>
              </w:txbxContent>
            </v:textbox>
          </v:shape>
        </w:pict>
      </w:r>
    </w:p>
    <w:p w:rsidR="001D7107" w:rsidRPr="00686D3C" w:rsidRDefault="0012516E" w:rsidP="001D7107">
      <w:pPr>
        <w:tabs>
          <w:tab w:val="left" w:pos="5430"/>
          <w:tab w:val="left" w:pos="5775"/>
        </w:tabs>
        <w:spacing w:line="360" w:lineRule="exact"/>
        <w:rPr>
          <w:rFonts w:ascii="仿宋_GB2312" w:eastAsia="仿宋_GB2312"/>
          <w:sz w:val="24"/>
        </w:rPr>
      </w:pPr>
      <w:r>
        <w:rPr>
          <w:rFonts w:ascii="仿宋_GB2312" w:eastAsia="仿宋_GB2312"/>
          <w:noProof/>
          <w:sz w:val="24"/>
        </w:rPr>
        <w:pict>
          <v:line id="_x0000_s1048" style="position:absolute;left:0;text-align:left;flip:x;z-index:251682816" from="52.5pt,.2pt" to="101.25pt,.2pt"/>
        </w:pict>
      </w:r>
      <w:r>
        <w:rPr>
          <w:rFonts w:ascii="仿宋_GB2312" w:eastAsia="仿宋_GB2312"/>
          <w:noProof/>
          <w:sz w:val="24"/>
        </w:rPr>
        <w:pict>
          <v:line id="_x0000_s1054" style="position:absolute;left:0;text-align:left;flip:x;z-index:251688960" from="3in,17.6pt" to="3in,23.6pt" wrapcoords="3 1 1 55 3 61 8 61 10 55 7 1 3 1">
            <v:stroke endarrow="block"/>
          </v:line>
        </w:pict>
      </w:r>
    </w:p>
    <w:p w:rsidR="001D7107" w:rsidRDefault="0012516E" w:rsidP="001D7107">
      <w:pPr>
        <w:tabs>
          <w:tab w:val="left" w:pos="5430"/>
          <w:tab w:val="left" w:pos="5775"/>
        </w:tabs>
        <w:spacing w:line="360" w:lineRule="exact"/>
        <w:rPr>
          <w:rFonts w:ascii="仿宋_GB2312" w:eastAsia="仿宋_GB2312"/>
          <w:sz w:val="24"/>
        </w:rPr>
      </w:pPr>
      <w:r>
        <w:rPr>
          <w:rFonts w:ascii="仿宋_GB2312" w:eastAsia="仿宋_GB2312"/>
          <w:noProof/>
          <w:sz w:val="24"/>
        </w:rPr>
        <w:pict>
          <v:shape id="_x0000_s1044" type="#_x0000_t202" style="position:absolute;left:0;text-align:left;margin-left:180pt;margin-top:5.6pt;width:81pt;height:23.4pt;z-index:251678720" wrapcoords="-180 -208 -180 21392 21780 21392 21780 -208 -180 -208">
            <v:textbox style="mso-next-textbox:#_x0000_s1044">
              <w:txbxContent>
                <w:p w:rsidR="005271C3" w:rsidRPr="009B0896" w:rsidRDefault="005271C3" w:rsidP="001D7107">
                  <w:pPr>
                    <w:jc w:val="center"/>
                    <w:rPr>
                      <w:rFonts w:ascii="仿宋_GB2312" w:eastAsia="仿宋_GB2312"/>
                      <w:szCs w:val="21"/>
                    </w:rPr>
                  </w:pPr>
                  <w:r w:rsidRPr="009B0896">
                    <w:rPr>
                      <w:rFonts w:ascii="仿宋_GB2312" w:eastAsia="仿宋_GB2312" w:hint="eastAsia"/>
                      <w:szCs w:val="21"/>
                    </w:rPr>
                    <w:t>评估结束</w:t>
                  </w:r>
                </w:p>
              </w:txbxContent>
            </v:textbox>
          </v:shape>
        </w:pict>
      </w:r>
    </w:p>
    <w:p w:rsidR="001D7107" w:rsidRPr="00686D3C" w:rsidRDefault="001D7107" w:rsidP="001D7107">
      <w:pPr>
        <w:tabs>
          <w:tab w:val="left" w:pos="5430"/>
          <w:tab w:val="left" w:pos="5775"/>
        </w:tabs>
        <w:spacing w:line="360" w:lineRule="exact"/>
        <w:rPr>
          <w:rFonts w:ascii="仿宋_GB2312" w:eastAsia="仿宋_GB2312"/>
          <w:sz w:val="24"/>
        </w:rPr>
      </w:pPr>
    </w:p>
    <w:p w:rsidR="001D7107" w:rsidRPr="00084C40" w:rsidRDefault="001D7107" w:rsidP="001D7107">
      <w:pPr>
        <w:spacing w:line="360" w:lineRule="exact"/>
        <w:ind w:firstLineChars="200" w:firstLine="480"/>
        <w:rPr>
          <w:rFonts w:ascii="仿宋_GB2312" w:eastAsia="仿宋_GB2312"/>
          <w:sz w:val="24"/>
        </w:rPr>
      </w:pPr>
      <w:r w:rsidRPr="00084C40">
        <w:rPr>
          <w:rFonts w:ascii="仿宋_GB2312" w:eastAsia="仿宋_GB2312" w:hint="eastAsia"/>
          <w:sz w:val="24"/>
        </w:rPr>
        <w:t>（二）评估实施</w:t>
      </w:r>
    </w:p>
    <w:p w:rsidR="001D7107" w:rsidRPr="00084C40" w:rsidRDefault="001D7107" w:rsidP="001D7107">
      <w:pPr>
        <w:spacing w:line="360" w:lineRule="exact"/>
        <w:ind w:firstLineChars="200" w:firstLine="480"/>
        <w:rPr>
          <w:rFonts w:ascii="仿宋_GB2312" w:eastAsia="仿宋_GB2312"/>
          <w:sz w:val="24"/>
        </w:rPr>
      </w:pPr>
      <w:r w:rsidRPr="00084C40">
        <w:rPr>
          <w:rFonts w:ascii="仿宋_GB2312" w:eastAsia="仿宋_GB2312" w:hint="eastAsia"/>
          <w:sz w:val="24"/>
        </w:rPr>
        <w:t>１．学校自评：各参评院校要根据教育部和我省有关评估文件开展自评。坚持“以评促建、以评促改、以评促管、评建结合、重在建设”的方针，认真回顾总结教育教学改革与发展的思路、成果、经验和特色，以采集平台数据为主要依据，对院校的人才培养质量做出基本判断。找出存在的主要问题，提出解决的对策，形成自评报告。</w:t>
      </w:r>
    </w:p>
    <w:p w:rsidR="001D7107" w:rsidRPr="00084C40" w:rsidRDefault="001D7107" w:rsidP="001D7107">
      <w:pPr>
        <w:spacing w:line="360" w:lineRule="exact"/>
        <w:ind w:firstLineChars="200" w:firstLine="480"/>
        <w:rPr>
          <w:rFonts w:ascii="仿宋_GB2312" w:eastAsia="仿宋_GB2312"/>
          <w:sz w:val="24"/>
        </w:rPr>
      </w:pPr>
      <w:r w:rsidRPr="00084C40">
        <w:rPr>
          <w:rFonts w:ascii="仿宋_GB2312" w:eastAsia="仿宋_GB2312" w:hint="eastAsia"/>
          <w:sz w:val="24"/>
        </w:rPr>
        <w:t>２．学校申请：参评院校根据《浙江省高等职业院校人才培养工作评估规划》的总体安排在接受评估前六个月向省教育厅提交书面申请报告。</w:t>
      </w:r>
    </w:p>
    <w:p w:rsidR="001D7107" w:rsidRPr="00084C40" w:rsidRDefault="001D7107" w:rsidP="001D7107">
      <w:pPr>
        <w:spacing w:line="360" w:lineRule="exact"/>
        <w:ind w:firstLineChars="200" w:firstLine="480"/>
        <w:rPr>
          <w:rFonts w:ascii="仿宋_GB2312" w:eastAsia="仿宋_GB2312"/>
          <w:sz w:val="24"/>
        </w:rPr>
      </w:pPr>
      <w:r w:rsidRPr="00084C40">
        <w:rPr>
          <w:rFonts w:ascii="仿宋_GB2312" w:eastAsia="仿宋_GB2312" w:hint="eastAsia"/>
          <w:sz w:val="24"/>
        </w:rPr>
        <w:t>３．条件审查：省教育厅在接到参评院校评估申请后三十个工作日内组织专家对参评院校参评条件进行审查。审查通过则准予按计划参加评估。对于审查未通过的院校，省教育厅要督促其加大投入，尽快达到评估条件，并指导其端正办学思想、领会评估精神，达到评估条件后再次提出评估申请。</w:t>
      </w:r>
    </w:p>
    <w:p w:rsidR="001D7107" w:rsidRPr="00084C40" w:rsidRDefault="001D7107" w:rsidP="001D7107">
      <w:pPr>
        <w:spacing w:line="360" w:lineRule="exact"/>
        <w:ind w:firstLineChars="200" w:firstLine="480"/>
        <w:rPr>
          <w:rFonts w:ascii="仿宋_GB2312" w:eastAsia="仿宋_GB2312"/>
          <w:sz w:val="24"/>
        </w:rPr>
      </w:pPr>
      <w:r w:rsidRPr="00084C40">
        <w:rPr>
          <w:rFonts w:ascii="仿宋_GB2312" w:eastAsia="仿宋_GB2312" w:hint="eastAsia"/>
          <w:sz w:val="24"/>
        </w:rPr>
        <w:t>4．上报和公布材料</w:t>
      </w:r>
    </w:p>
    <w:p w:rsidR="001D7107" w:rsidRPr="00084C40" w:rsidRDefault="001D7107" w:rsidP="001D7107">
      <w:pPr>
        <w:spacing w:line="360" w:lineRule="exact"/>
        <w:ind w:firstLineChars="200" w:firstLine="480"/>
        <w:rPr>
          <w:rFonts w:ascii="仿宋_GB2312" w:eastAsia="仿宋_GB2312"/>
          <w:sz w:val="24"/>
        </w:rPr>
      </w:pPr>
      <w:r w:rsidRPr="00084C40">
        <w:rPr>
          <w:rFonts w:ascii="仿宋_GB2312" w:eastAsia="仿宋_GB2312" w:hint="eastAsia"/>
          <w:sz w:val="24"/>
        </w:rPr>
        <w:t>确定接受评估的院校，于专家组进校前30天向省教育厅提交自评报告和《状态数据采集平台》数据。并在上报材料的同时，把自评报告、《状态数据采集平台》最新的原始数据、区域（行业）社会经济发展“十一五”规划、学校发展规划、特色专业建设规划、学院主要专业和特色专业等信息在校园网上公布。</w:t>
      </w:r>
    </w:p>
    <w:p w:rsidR="001D7107" w:rsidRPr="00084C40" w:rsidRDefault="001D7107" w:rsidP="001D7107">
      <w:pPr>
        <w:spacing w:line="360" w:lineRule="exact"/>
        <w:ind w:firstLineChars="200" w:firstLine="480"/>
        <w:rPr>
          <w:rFonts w:ascii="仿宋_GB2312" w:eastAsia="仿宋_GB2312"/>
          <w:sz w:val="24"/>
        </w:rPr>
      </w:pPr>
      <w:r w:rsidRPr="00084C40">
        <w:rPr>
          <w:rFonts w:ascii="仿宋_GB2312" w:eastAsia="仿宋_GB2312" w:hint="eastAsia"/>
          <w:sz w:val="24"/>
        </w:rPr>
        <w:t>5．组建评估专家组</w:t>
      </w:r>
    </w:p>
    <w:p w:rsidR="001D7107" w:rsidRPr="00084C40" w:rsidRDefault="001D7107" w:rsidP="001D7107">
      <w:pPr>
        <w:spacing w:line="360" w:lineRule="exact"/>
        <w:ind w:firstLineChars="200" w:firstLine="480"/>
        <w:rPr>
          <w:rFonts w:ascii="仿宋_GB2312" w:eastAsia="仿宋_GB2312"/>
          <w:sz w:val="24"/>
        </w:rPr>
      </w:pPr>
      <w:r w:rsidRPr="00084C40">
        <w:rPr>
          <w:rFonts w:ascii="仿宋_GB2312" w:eastAsia="仿宋_GB2312" w:hint="eastAsia"/>
          <w:sz w:val="24"/>
        </w:rPr>
        <w:t>省教育厅根据参评院校规模与校区结构、专业（群）数量、特色专业类别等因素，确定专家组成人数和名单。专家组成员名单由省教育厅提前10天通知参评院校，征求学校意见，并在专家组进校时对社会公布。</w:t>
      </w:r>
    </w:p>
    <w:p w:rsidR="001D7107" w:rsidRPr="00084C40" w:rsidRDefault="001D7107" w:rsidP="001D7107">
      <w:pPr>
        <w:spacing w:line="360" w:lineRule="exact"/>
        <w:ind w:firstLineChars="200" w:firstLine="480"/>
        <w:rPr>
          <w:rFonts w:ascii="仿宋_GB2312" w:eastAsia="仿宋_GB2312"/>
          <w:sz w:val="24"/>
        </w:rPr>
      </w:pPr>
      <w:r w:rsidRPr="00084C40">
        <w:rPr>
          <w:rFonts w:ascii="仿宋_GB2312" w:eastAsia="仿宋_GB2312" w:hint="eastAsia"/>
          <w:sz w:val="24"/>
        </w:rPr>
        <w:t>6．现场重点考察</w:t>
      </w:r>
    </w:p>
    <w:p w:rsidR="001D7107" w:rsidRPr="00084C40" w:rsidRDefault="001D7107" w:rsidP="001D7107">
      <w:pPr>
        <w:spacing w:line="360" w:lineRule="exact"/>
        <w:ind w:firstLineChars="200" w:firstLine="480"/>
        <w:rPr>
          <w:rFonts w:ascii="仿宋_GB2312" w:eastAsia="仿宋_GB2312"/>
          <w:sz w:val="24"/>
        </w:rPr>
      </w:pPr>
      <w:r w:rsidRPr="00084C40">
        <w:rPr>
          <w:rFonts w:ascii="仿宋_GB2312" w:eastAsia="仿宋_GB2312" w:hint="eastAsia"/>
          <w:sz w:val="24"/>
        </w:rPr>
        <w:t>专家组在进校前通过校园网查阅参评院校的上报材料和</w:t>
      </w:r>
      <w:r w:rsidRPr="00084C40">
        <w:rPr>
          <w:rFonts w:eastAsia="仿宋_GB2312" w:hint="eastAsia"/>
          <w:sz w:val="24"/>
        </w:rPr>
        <w:t>«</w:t>
      </w:r>
      <w:r w:rsidRPr="00084C40">
        <w:rPr>
          <w:rFonts w:ascii="仿宋_GB2312" w:eastAsia="仿宋_GB2312" w:hint="eastAsia"/>
          <w:sz w:val="24"/>
        </w:rPr>
        <w:t>状态数据采集平台</w:t>
      </w:r>
      <w:r w:rsidRPr="00084C40">
        <w:rPr>
          <w:rFonts w:eastAsia="仿宋_GB2312" w:hint="eastAsia"/>
          <w:sz w:val="24"/>
        </w:rPr>
        <w:t>»</w:t>
      </w:r>
      <w:r w:rsidRPr="00084C40">
        <w:rPr>
          <w:rFonts w:ascii="仿宋_GB2312" w:eastAsia="仿宋_GB2312" w:hint="eastAsia"/>
          <w:sz w:val="24"/>
        </w:rPr>
        <w:t>数据，对学校人才培养工作进行预审，并确定现场考察重点。</w:t>
      </w:r>
    </w:p>
    <w:p w:rsidR="001D7107" w:rsidRPr="00084C40" w:rsidRDefault="001D7107" w:rsidP="001D7107">
      <w:pPr>
        <w:spacing w:line="360" w:lineRule="exact"/>
        <w:ind w:firstLineChars="200" w:firstLine="480"/>
        <w:rPr>
          <w:rFonts w:ascii="仿宋_GB2312" w:eastAsia="仿宋_GB2312"/>
          <w:sz w:val="24"/>
        </w:rPr>
      </w:pPr>
      <w:r w:rsidRPr="00084C40">
        <w:rPr>
          <w:rFonts w:ascii="仿宋_GB2312" w:eastAsia="仿宋_GB2312" w:hint="eastAsia"/>
          <w:sz w:val="24"/>
        </w:rPr>
        <w:t>现场重点考察的主要方式是听取学校人才培养工作情况汇报、深度访谈、实地考察（重点考察实验实习实训条件）、听教师说课、现场专业剖析等，并视情况灵活采取其它考察方式。现场重点考察的时间为2－3天。考察结束后，专家组将评估考察意见反馈给学校，并附十条左右可操作性强的评估整改意见。</w:t>
      </w:r>
    </w:p>
    <w:p w:rsidR="001D7107" w:rsidRPr="00084C40" w:rsidRDefault="001D7107" w:rsidP="001D7107">
      <w:pPr>
        <w:spacing w:line="360" w:lineRule="exact"/>
        <w:ind w:firstLineChars="200" w:firstLine="480"/>
        <w:rPr>
          <w:rFonts w:ascii="仿宋_GB2312" w:eastAsia="仿宋_GB2312"/>
          <w:sz w:val="24"/>
        </w:rPr>
      </w:pPr>
      <w:r w:rsidRPr="00084C40">
        <w:rPr>
          <w:rFonts w:ascii="仿宋_GB2312" w:eastAsia="仿宋_GB2312" w:hint="eastAsia"/>
          <w:sz w:val="24"/>
        </w:rPr>
        <w:t>7．整改回访</w:t>
      </w:r>
    </w:p>
    <w:p w:rsidR="001D7107" w:rsidRPr="00084C40" w:rsidRDefault="001D7107" w:rsidP="001D7107">
      <w:pPr>
        <w:spacing w:line="360" w:lineRule="exact"/>
        <w:ind w:firstLineChars="200" w:firstLine="480"/>
        <w:rPr>
          <w:rFonts w:ascii="仿宋_GB2312" w:eastAsia="仿宋_GB2312"/>
          <w:sz w:val="24"/>
        </w:rPr>
      </w:pPr>
      <w:r w:rsidRPr="00084C40">
        <w:rPr>
          <w:rFonts w:ascii="仿宋_GB2312" w:eastAsia="仿宋_GB2312" w:hint="eastAsia"/>
          <w:sz w:val="24"/>
        </w:rPr>
        <w:t>参评院校要根据专家组提出的整改意见制定整改方案，开展整改工作，在评估结束后一个月内将整改方案上报省教育厅。省教育厅根据省内评估工作进展，视学校整改情况适时组织专家组进行整改回访。</w:t>
      </w:r>
    </w:p>
    <w:p w:rsidR="001D7107" w:rsidRPr="00084C40" w:rsidRDefault="001D7107" w:rsidP="001D7107">
      <w:pPr>
        <w:spacing w:line="360" w:lineRule="exact"/>
        <w:ind w:firstLine="630"/>
        <w:rPr>
          <w:rFonts w:ascii="仿宋_GB2312" w:eastAsia="仿宋_GB2312" w:hAnsi="宋体" w:cs="宋体"/>
          <w:b/>
          <w:sz w:val="24"/>
        </w:rPr>
      </w:pPr>
      <w:r w:rsidRPr="00084C40">
        <w:rPr>
          <w:rFonts w:ascii="仿宋_GB2312" w:eastAsia="仿宋_GB2312" w:hAnsi="宋体" w:cs="宋体" w:hint="eastAsia"/>
          <w:b/>
          <w:sz w:val="24"/>
        </w:rPr>
        <w:t>九、评估结论</w:t>
      </w:r>
    </w:p>
    <w:p w:rsidR="001D7107" w:rsidRPr="00084C40" w:rsidRDefault="001D7107" w:rsidP="001D7107">
      <w:pPr>
        <w:spacing w:line="360" w:lineRule="exact"/>
        <w:ind w:firstLineChars="200" w:firstLine="480"/>
        <w:rPr>
          <w:rFonts w:ascii="仿宋_GB2312" w:eastAsia="仿宋_GB2312"/>
          <w:sz w:val="24"/>
        </w:rPr>
      </w:pPr>
      <w:r w:rsidRPr="00084C40">
        <w:rPr>
          <w:rFonts w:ascii="仿宋_GB2312" w:eastAsia="仿宋_GB2312" w:hint="eastAsia"/>
          <w:sz w:val="24"/>
        </w:rPr>
        <w:lastRenderedPageBreak/>
        <w:t>（一）评估结论分为“通过”和“暂缓通过”。考察评估反馈意见旨在引导参评院校的办学方向，推进人才培养模式的改革。通过专家组的“诊断”和“处方”，帮助学校找出存在问题的原因，促进学校可持续发展。</w:t>
      </w:r>
    </w:p>
    <w:p w:rsidR="001D7107" w:rsidRPr="00084C40" w:rsidRDefault="001D7107" w:rsidP="001D7107">
      <w:pPr>
        <w:spacing w:line="360" w:lineRule="exact"/>
        <w:ind w:firstLineChars="200" w:firstLine="480"/>
        <w:rPr>
          <w:rFonts w:ascii="仿宋_GB2312" w:eastAsia="仿宋_GB2312"/>
          <w:sz w:val="24"/>
        </w:rPr>
      </w:pPr>
      <w:r w:rsidRPr="00084C40">
        <w:rPr>
          <w:rFonts w:ascii="仿宋_GB2312" w:eastAsia="仿宋_GB2312" w:hint="eastAsia"/>
          <w:sz w:val="24"/>
        </w:rPr>
        <w:t>（二）专家组将评估结论上报省教育厅，由省教育厅予以审定，并将评估结论（包括专家组评估考察意见和整改意见）及时反馈给参评院校，参评院校根据评估意见制定并实施整改措施。</w:t>
      </w:r>
    </w:p>
    <w:p w:rsidR="001D7107" w:rsidRPr="00084C40" w:rsidRDefault="001D7107" w:rsidP="001D7107">
      <w:pPr>
        <w:spacing w:line="360" w:lineRule="exact"/>
        <w:ind w:firstLineChars="200" w:firstLine="480"/>
        <w:rPr>
          <w:rFonts w:ascii="仿宋_GB2312" w:eastAsia="仿宋_GB2312"/>
          <w:sz w:val="24"/>
        </w:rPr>
      </w:pPr>
      <w:r w:rsidRPr="00084C40">
        <w:rPr>
          <w:rFonts w:ascii="仿宋_GB2312" w:eastAsia="仿宋_GB2312" w:hint="eastAsia"/>
          <w:sz w:val="24"/>
        </w:rPr>
        <w:t>（三）对暂缓通过的院校，在一年内必须进行再次评估。省教育厅将采取适当减少其招生计划、暂停教学建设项目申报等措施；若第二次评估仍未通过，省教育厅将采取暂缓安排招生计划、取消教学建设项目申报资格等措施，促进其尽快达到人才培养的基本要求。</w:t>
      </w:r>
    </w:p>
    <w:p w:rsidR="001D7107" w:rsidRPr="00084C40" w:rsidRDefault="001D7107" w:rsidP="001D7107">
      <w:pPr>
        <w:spacing w:line="360" w:lineRule="exact"/>
        <w:ind w:firstLineChars="50" w:firstLine="120"/>
        <w:rPr>
          <w:rFonts w:ascii="仿宋_GB2312" w:eastAsia="仿宋_GB2312"/>
          <w:sz w:val="24"/>
        </w:rPr>
      </w:pPr>
      <w:r w:rsidRPr="00084C40">
        <w:rPr>
          <w:rFonts w:ascii="仿宋_GB2312" w:eastAsia="仿宋_GB2312" w:hint="eastAsia"/>
          <w:sz w:val="24"/>
        </w:rPr>
        <w:t>（四）教育部将从2008年起，每年定期向社会公布一次评估结论。</w:t>
      </w:r>
    </w:p>
    <w:p w:rsidR="001D7107" w:rsidRPr="00084C40" w:rsidRDefault="001D7107" w:rsidP="001D7107">
      <w:pPr>
        <w:spacing w:line="360" w:lineRule="exact"/>
        <w:ind w:firstLine="630"/>
        <w:rPr>
          <w:rFonts w:ascii="仿宋_GB2312" w:eastAsia="仿宋_GB2312" w:hAnsi="宋体" w:cs="宋体"/>
          <w:b/>
          <w:sz w:val="24"/>
        </w:rPr>
      </w:pPr>
      <w:r w:rsidRPr="00084C40">
        <w:rPr>
          <w:rFonts w:ascii="仿宋_GB2312" w:eastAsia="仿宋_GB2312" w:hAnsi="宋体" w:cs="宋体" w:hint="eastAsia"/>
          <w:b/>
          <w:sz w:val="24"/>
        </w:rPr>
        <w:t>十、评估纪律</w:t>
      </w:r>
    </w:p>
    <w:p w:rsidR="001D7107" w:rsidRPr="00084C40" w:rsidRDefault="001D7107" w:rsidP="001D7107">
      <w:pPr>
        <w:spacing w:line="360" w:lineRule="exact"/>
        <w:ind w:firstLineChars="200" w:firstLine="480"/>
        <w:rPr>
          <w:rFonts w:ascii="仿宋_GB2312" w:eastAsia="仿宋_GB2312"/>
          <w:sz w:val="24"/>
        </w:rPr>
      </w:pPr>
      <w:r w:rsidRPr="00084C40">
        <w:rPr>
          <w:rFonts w:ascii="仿宋_GB2312" w:eastAsia="仿宋_GB2312" w:hint="eastAsia"/>
          <w:sz w:val="24"/>
        </w:rPr>
        <w:t>（一）专家组成员要坚持评估原则和要求，客观、公平、公正地对各院校进行评估。廉洁自律，自觉抵制社会不良风气的干扰，对有碍评估工作公正性、严肃性的不正当做法，应予以抵制并向上级部门反映。</w:t>
      </w:r>
    </w:p>
    <w:p w:rsidR="001D7107" w:rsidRPr="00084C40" w:rsidRDefault="001D7107" w:rsidP="001D7107">
      <w:pPr>
        <w:spacing w:line="360" w:lineRule="exact"/>
        <w:ind w:firstLineChars="200" w:firstLine="480"/>
        <w:rPr>
          <w:rFonts w:ascii="仿宋_GB2312" w:eastAsia="仿宋_GB2312"/>
          <w:sz w:val="24"/>
        </w:rPr>
      </w:pPr>
      <w:r w:rsidRPr="00084C40">
        <w:rPr>
          <w:rFonts w:ascii="仿宋_GB2312" w:eastAsia="仿宋_GB2312" w:hint="eastAsia"/>
          <w:sz w:val="24"/>
        </w:rPr>
        <w:t>（二）评估要注重求真务实，简化评估汇报、反馈程序。不举行开幕仪式，不得为评估准备专场演出，不得安排与评估工作无关的考察或联谊活动。学校可为评估设置联络办公室，无需为专家专门配备联络员。评估专家名单确定后，学校不得拜访评估专家。</w:t>
      </w:r>
    </w:p>
    <w:p w:rsidR="001D7107" w:rsidRPr="00084C40" w:rsidRDefault="001D7107" w:rsidP="001D7107">
      <w:pPr>
        <w:spacing w:line="360" w:lineRule="exact"/>
        <w:ind w:firstLineChars="200" w:firstLine="480"/>
        <w:rPr>
          <w:rFonts w:ascii="仿宋_GB2312" w:eastAsia="仿宋_GB2312"/>
          <w:sz w:val="24"/>
        </w:rPr>
      </w:pPr>
      <w:r w:rsidRPr="00084C40">
        <w:rPr>
          <w:rFonts w:ascii="仿宋_GB2312" w:eastAsia="仿宋_GB2312" w:hint="eastAsia"/>
          <w:sz w:val="24"/>
        </w:rPr>
        <w:t>（三）学校对专家组的接待工作要从简，不得安排超过三星以上标准的宾馆住宿，主要在校内就餐。不得向专家赠送礼品和礼金，或变相发放补贴。专家评审费由省财政支付。</w:t>
      </w:r>
      <w:r w:rsidRPr="00084C40">
        <w:rPr>
          <w:rFonts w:ascii="仿宋_GB2312" w:eastAsia="仿宋_GB2312" w:hint="eastAsia"/>
          <w:sz w:val="24"/>
        </w:rPr>
        <w:br/>
        <w:t xml:space="preserve">　　（四）对于违反上述规定的院校，省教育厅将根据具体情况对评估结果实行一票否决；对于违反上述规定的专家，2年内不再聘为评估专家。</w:t>
      </w:r>
    </w:p>
    <w:p w:rsidR="001D7107" w:rsidRPr="00084C40" w:rsidRDefault="001D7107" w:rsidP="001D7107">
      <w:pPr>
        <w:spacing w:line="360" w:lineRule="exact"/>
        <w:ind w:firstLineChars="200" w:firstLine="480"/>
        <w:rPr>
          <w:rFonts w:ascii="仿宋_GB2312" w:eastAsia="仿宋_GB2312"/>
          <w:sz w:val="24"/>
        </w:rPr>
      </w:pPr>
      <w:r w:rsidRPr="00084C40">
        <w:rPr>
          <w:rFonts w:ascii="仿宋_GB2312" w:eastAsia="仿宋_GB2312" w:hint="eastAsia"/>
          <w:sz w:val="24"/>
        </w:rPr>
        <w:t>附件一：浙江省高等职业院校人才培养工作水平评估指标体系</w:t>
      </w:r>
    </w:p>
    <w:p w:rsidR="001D7107" w:rsidRPr="00084C40" w:rsidRDefault="001D7107" w:rsidP="001D7107">
      <w:pPr>
        <w:spacing w:line="360" w:lineRule="exact"/>
        <w:ind w:firstLineChars="200" w:firstLine="480"/>
        <w:rPr>
          <w:rFonts w:ascii="仿宋_GB2312" w:eastAsia="仿宋_GB2312"/>
          <w:sz w:val="24"/>
        </w:rPr>
      </w:pPr>
      <w:r w:rsidRPr="00084C40">
        <w:rPr>
          <w:rFonts w:ascii="仿宋_GB2312" w:eastAsia="仿宋_GB2312" w:hint="eastAsia"/>
          <w:sz w:val="24"/>
        </w:rPr>
        <w:t>附件二：浙江省《高等职业院校人才培养工作状态数据采集平台》建设基本要求</w:t>
      </w:r>
    </w:p>
    <w:p w:rsidR="001D7107" w:rsidRPr="00686D3C" w:rsidRDefault="001D7107" w:rsidP="001D7107">
      <w:pPr>
        <w:spacing w:line="580" w:lineRule="exact"/>
        <w:ind w:firstLineChars="200" w:firstLine="600"/>
        <w:rPr>
          <w:rFonts w:ascii="仿宋_GB2312" w:eastAsia="仿宋_GB2312"/>
          <w:sz w:val="30"/>
          <w:szCs w:val="30"/>
        </w:rPr>
        <w:sectPr w:rsidR="001D7107" w:rsidRPr="00686D3C" w:rsidSect="00410FD7">
          <w:pgSz w:w="11906" w:h="16838" w:code="9"/>
          <w:pgMar w:top="1928" w:right="1531" w:bottom="1928" w:left="1531" w:header="851" w:footer="1701" w:gutter="0"/>
          <w:pgNumType w:fmt="numberInDash" w:start="1"/>
          <w:cols w:space="425"/>
          <w:docGrid w:linePitch="312"/>
        </w:sectPr>
      </w:pPr>
    </w:p>
    <w:p w:rsidR="001D7107" w:rsidRPr="00686D3C" w:rsidRDefault="001D7107" w:rsidP="001D7107">
      <w:pPr>
        <w:pStyle w:val="1"/>
        <w:spacing w:line="240" w:lineRule="auto"/>
        <w:rPr>
          <w:rFonts w:ascii="黑体" w:eastAsia="黑体" w:hAnsi="黑体"/>
          <w:kern w:val="2"/>
          <w:sz w:val="32"/>
        </w:rPr>
      </w:pPr>
      <w:bookmarkStart w:id="65" w:name="_Toc340401945"/>
      <w:bookmarkStart w:id="66" w:name="_Toc340402139"/>
      <w:bookmarkStart w:id="67" w:name="_Toc340402923"/>
      <w:bookmarkStart w:id="68" w:name="_Toc341534870"/>
      <w:bookmarkStart w:id="69" w:name="_Toc341535029"/>
      <w:bookmarkStart w:id="70" w:name="_Toc341595212"/>
      <w:bookmarkStart w:id="71" w:name="_Toc341961143"/>
      <w:r>
        <w:rPr>
          <w:rFonts w:ascii="黑体" w:eastAsia="黑体" w:hAnsi="黑体" w:hint="eastAsia"/>
          <w:kern w:val="2"/>
          <w:sz w:val="32"/>
        </w:rPr>
        <w:lastRenderedPageBreak/>
        <w:t>6</w:t>
      </w:r>
      <w:r w:rsidRPr="00686D3C">
        <w:rPr>
          <w:rFonts w:ascii="黑体" w:eastAsia="黑体" w:hAnsi="黑体" w:hint="eastAsia"/>
          <w:kern w:val="2"/>
          <w:sz w:val="32"/>
        </w:rPr>
        <w:t>附件</w:t>
      </w:r>
      <w:r>
        <w:rPr>
          <w:rFonts w:ascii="黑体" w:eastAsia="黑体" w:hAnsi="黑体" w:hint="eastAsia"/>
          <w:kern w:val="2"/>
          <w:sz w:val="32"/>
        </w:rPr>
        <w:t>1</w:t>
      </w:r>
      <w:r w:rsidRPr="00686D3C">
        <w:rPr>
          <w:rFonts w:ascii="黑体" w:eastAsia="黑体" w:hAnsi="黑体" w:hint="eastAsia"/>
          <w:kern w:val="2"/>
          <w:sz w:val="32"/>
        </w:rPr>
        <w:t>：浙江省高等职业院校人才培养工作评估指标体系(试行稿)</w:t>
      </w:r>
      <w:bookmarkEnd w:id="65"/>
      <w:bookmarkEnd w:id="66"/>
      <w:bookmarkEnd w:id="67"/>
      <w:bookmarkEnd w:id="68"/>
      <w:bookmarkEnd w:id="69"/>
      <w:bookmarkEnd w:id="70"/>
      <w:bookmarkEnd w:id="71"/>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8"/>
        <w:gridCol w:w="1800"/>
        <w:gridCol w:w="5760"/>
        <w:gridCol w:w="3960"/>
        <w:gridCol w:w="1106"/>
      </w:tblGrid>
      <w:tr w:rsidR="001D7107" w:rsidRPr="00686D3C" w:rsidTr="00410FD7">
        <w:trPr>
          <w:cantSplit/>
          <w:tblHeader/>
        </w:trPr>
        <w:tc>
          <w:tcPr>
            <w:tcW w:w="1548"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jc w:val="center"/>
              <w:rPr>
                <w:rFonts w:ascii="仿宋_GB2312" w:eastAsia="仿宋_GB2312" w:hAnsi="宋体"/>
                <w:b/>
                <w:bCs/>
                <w:szCs w:val="21"/>
              </w:rPr>
            </w:pPr>
            <w:r w:rsidRPr="00686D3C">
              <w:rPr>
                <w:rFonts w:ascii="仿宋_GB2312" w:eastAsia="仿宋_GB2312" w:hAnsi="宋体" w:hint="eastAsia"/>
                <w:b/>
                <w:bCs/>
                <w:szCs w:val="21"/>
              </w:rPr>
              <w:t>主要评估指标</w:t>
            </w:r>
          </w:p>
        </w:tc>
        <w:tc>
          <w:tcPr>
            <w:tcW w:w="180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jc w:val="center"/>
              <w:rPr>
                <w:rFonts w:ascii="仿宋_GB2312" w:eastAsia="仿宋_GB2312" w:hAnsi="宋体"/>
                <w:b/>
                <w:bCs/>
                <w:szCs w:val="21"/>
              </w:rPr>
            </w:pPr>
            <w:r w:rsidRPr="00686D3C">
              <w:rPr>
                <w:rFonts w:ascii="仿宋_GB2312" w:eastAsia="仿宋_GB2312" w:hAnsi="宋体" w:hint="eastAsia"/>
                <w:b/>
                <w:bCs/>
                <w:szCs w:val="21"/>
              </w:rPr>
              <w:t>关键评估要素</w:t>
            </w:r>
          </w:p>
        </w:tc>
        <w:tc>
          <w:tcPr>
            <w:tcW w:w="57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jc w:val="center"/>
              <w:rPr>
                <w:rFonts w:ascii="仿宋_GB2312" w:eastAsia="仿宋_GB2312" w:hAnsi="宋体"/>
                <w:b/>
                <w:bCs/>
                <w:szCs w:val="21"/>
              </w:rPr>
            </w:pPr>
            <w:r w:rsidRPr="00686D3C">
              <w:rPr>
                <w:rFonts w:ascii="仿宋_GB2312" w:eastAsia="仿宋_GB2312" w:hAnsi="宋体" w:hint="eastAsia"/>
                <w:b/>
                <w:bCs/>
                <w:szCs w:val="21"/>
              </w:rPr>
              <w:t>说　明</w:t>
            </w:r>
          </w:p>
        </w:tc>
        <w:tc>
          <w:tcPr>
            <w:tcW w:w="39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jc w:val="center"/>
              <w:rPr>
                <w:rFonts w:ascii="仿宋_GB2312" w:eastAsia="仿宋_GB2312" w:hAnsi="宋体"/>
                <w:b/>
                <w:bCs/>
                <w:szCs w:val="21"/>
              </w:rPr>
            </w:pPr>
            <w:r w:rsidRPr="00686D3C">
              <w:rPr>
                <w:rFonts w:ascii="仿宋_GB2312" w:eastAsia="仿宋_GB2312" w:hAnsi="宋体" w:hint="eastAsia"/>
                <w:b/>
                <w:bCs/>
                <w:szCs w:val="21"/>
              </w:rPr>
              <w:t>建议重点考察内容</w:t>
            </w:r>
          </w:p>
        </w:tc>
        <w:tc>
          <w:tcPr>
            <w:tcW w:w="1106"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jc w:val="center"/>
              <w:rPr>
                <w:rFonts w:ascii="仿宋_GB2312" w:eastAsia="仿宋_GB2312" w:hAnsi="宋体"/>
                <w:b/>
                <w:bCs/>
                <w:szCs w:val="21"/>
              </w:rPr>
            </w:pPr>
            <w:r w:rsidRPr="00686D3C">
              <w:rPr>
                <w:rFonts w:ascii="仿宋_GB2312" w:eastAsia="仿宋_GB2312" w:hAnsi="宋体" w:hint="eastAsia"/>
                <w:b/>
                <w:bCs/>
                <w:szCs w:val="21"/>
              </w:rPr>
              <w:t>数据库相应编号</w:t>
            </w:r>
          </w:p>
        </w:tc>
      </w:tr>
      <w:tr w:rsidR="001D7107" w:rsidRPr="00686D3C" w:rsidTr="00410FD7">
        <w:trPr>
          <w:cantSplit/>
          <w:tblHeader/>
        </w:trPr>
        <w:tc>
          <w:tcPr>
            <w:tcW w:w="1548" w:type="dxa"/>
            <w:vMerge w:val="restart"/>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b/>
                <w:bCs/>
                <w:szCs w:val="21"/>
              </w:rPr>
              <w:t>1.领导作用</w:t>
            </w:r>
          </w:p>
        </w:tc>
        <w:tc>
          <w:tcPr>
            <w:tcW w:w="180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1.1学校事业发展规划</w:t>
            </w:r>
          </w:p>
        </w:tc>
        <w:tc>
          <w:tcPr>
            <w:tcW w:w="57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学校事业发展规划（含子规划）应符合区域社会（行业）经济发展规划。</w:t>
            </w:r>
            <w:r w:rsidRPr="00686D3C">
              <w:rPr>
                <w:rFonts w:ascii="仿宋_GB2312" w:eastAsia="仿宋_GB2312" w:hAnsi="宋体"/>
                <w:szCs w:val="21"/>
              </w:rPr>
              <w:t>举办</w:t>
            </w:r>
            <w:r w:rsidRPr="00686D3C">
              <w:rPr>
                <w:rFonts w:ascii="仿宋_GB2312" w:eastAsia="仿宋_GB2312" w:hAnsi="宋体" w:hint="eastAsia"/>
                <w:szCs w:val="21"/>
              </w:rPr>
              <w:t>单位</w:t>
            </w:r>
            <w:r w:rsidRPr="00686D3C">
              <w:rPr>
                <w:rFonts w:ascii="仿宋_GB2312" w:eastAsia="仿宋_GB2312" w:hAnsi="宋体"/>
                <w:szCs w:val="21"/>
              </w:rPr>
              <w:t>为院校</w:t>
            </w:r>
            <w:r w:rsidRPr="00686D3C">
              <w:rPr>
                <w:rFonts w:ascii="仿宋_GB2312" w:eastAsia="仿宋_GB2312" w:hAnsi="宋体" w:hint="eastAsia"/>
                <w:szCs w:val="21"/>
              </w:rPr>
              <w:t>实施规划提供良好的政策保证、制度环境和</w:t>
            </w:r>
            <w:r w:rsidRPr="00686D3C">
              <w:rPr>
                <w:rFonts w:ascii="仿宋_GB2312" w:eastAsia="仿宋_GB2312" w:hAnsi="宋体"/>
                <w:szCs w:val="21"/>
              </w:rPr>
              <w:t>足额</w:t>
            </w:r>
            <w:r w:rsidRPr="00686D3C">
              <w:rPr>
                <w:rFonts w:ascii="仿宋_GB2312" w:eastAsia="仿宋_GB2312" w:hAnsi="宋体" w:hint="eastAsia"/>
                <w:szCs w:val="21"/>
              </w:rPr>
              <w:t>（生均经费不低于省属院校标准）</w:t>
            </w:r>
            <w:r w:rsidRPr="00686D3C">
              <w:rPr>
                <w:rFonts w:ascii="仿宋_GB2312" w:eastAsia="仿宋_GB2312" w:hAnsi="宋体"/>
                <w:szCs w:val="21"/>
              </w:rPr>
              <w:t>的经费投入。</w:t>
            </w:r>
          </w:p>
        </w:tc>
        <w:tc>
          <w:tcPr>
            <w:tcW w:w="39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当地区域社会（行业）经济发展规划、学校发展规划（含子规划）、规划实施情况</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专业结构</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举办单位对院校支持情况</w:t>
            </w:r>
          </w:p>
        </w:tc>
        <w:tc>
          <w:tcPr>
            <w:tcW w:w="1106"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1.1</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3.1</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7</w:t>
            </w:r>
          </w:p>
        </w:tc>
      </w:tr>
      <w:tr w:rsidR="001D7107" w:rsidRPr="00686D3C" w:rsidTr="00410FD7">
        <w:trPr>
          <w:cantSplit/>
          <w:tblHeader/>
        </w:trPr>
        <w:tc>
          <w:tcPr>
            <w:tcW w:w="1548" w:type="dxa"/>
            <w:vMerge/>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widowControl/>
              <w:jc w:val="left"/>
              <w:rPr>
                <w:rFonts w:ascii="仿宋_GB2312" w:eastAsia="仿宋_GB2312" w:hAnsi="宋体"/>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1.2办学目标与定位</w:t>
            </w:r>
          </w:p>
        </w:tc>
        <w:tc>
          <w:tcPr>
            <w:tcW w:w="5760" w:type="dxa"/>
            <w:tcBorders>
              <w:top w:val="single" w:sz="4" w:space="0" w:color="auto"/>
              <w:left w:val="single" w:sz="4" w:space="0" w:color="auto"/>
              <w:bottom w:val="single" w:sz="4" w:space="0" w:color="auto"/>
              <w:right w:val="single" w:sz="4" w:space="0" w:color="auto"/>
            </w:tcBorders>
          </w:tcPr>
          <w:p w:rsidR="001D7107" w:rsidRPr="00686D3C" w:rsidRDefault="001D7107" w:rsidP="00410FD7">
            <w:pPr>
              <w:rPr>
                <w:rFonts w:ascii="仿宋_GB2312" w:eastAsia="仿宋_GB2312" w:hAnsi="宋体"/>
                <w:szCs w:val="21"/>
              </w:rPr>
            </w:pPr>
            <w:r w:rsidRPr="00686D3C">
              <w:rPr>
                <w:rFonts w:ascii="仿宋_GB2312" w:eastAsia="仿宋_GB2312" w:hAnsi="宋体"/>
                <w:szCs w:val="21"/>
              </w:rPr>
              <w:t>学校定位科学、准确；办学宗旨、服务方向明确；</w:t>
            </w:r>
            <w:r w:rsidRPr="00686D3C">
              <w:rPr>
                <w:rFonts w:ascii="仿宋_GB2312" w:eastAsia="仿宋_GB2312" w:hAnsi="宋体" w:hint="eastAsia"/>
                <w:szCs w:val="21"/>
              </w:rPr>
              <w:t>坚持以人为本，以服务为宗旨，以就业为导向，走产学结合发展道路，重视内涵建设，努力办出特色</w:t>
            </w:r>
            <w:r w:rsidRPr="00686D3C">
              <w:rPr>
                <w:rFonts w:ascii="仿宋_GB2312" w:eastAsia="仿宋_GB2312" w:hAnsi="宋体"/>
                <w:szCs w:val="21"/>
              </w:rPr>
              <w:t>。</w:t>
            </w:r>
            <w:r w:rsidRPr="00686D3C">
              <w:rPr>
                <w:rFonts w:ascii="仿宋_GB2312" w:eastAsia="仿宋_GB2312" w:hAnsi="宋体" w:hint="eastAsia"/>
                <w:szCs w:val="21"/>
              </w:rPr>
              <w:t>全日制普通高职办学规模适宜、稳定；短期培训种类、规模逐步增加；全日制中职、“三校生”单招、“五年一贯制”、“3+2”招生、专升本学生、成人高职学历教育学生规模逐渐减少，比例未超过国家规定的上限要求；未举办委托全日制或各类成人本科（含专升本）教育，未组织在校高职生参加各类成人专升本学历教育。</w:t>
            </w:r>
          </w:p>
        </w:tc>
        <w:tc>
          <w:tcPr>
            <w:tcW w:w="39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学校办学思想与办学理念</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在校生结构</w:t>
            </w:r>
          </w:p>
          <w:p w:rsidR="001D7107" w:rsidRPr="00686D3C" w:rsidRDefault="001D7107" w:rsidP="00410FD7">
            <w:pPr>
              <w:rPr>
                <w:rFonts w:ascii="仿宋_GB2312" w:eastAsia="仿宋_GB2312" w:hAnsi="宋体"/>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1.3</w:t>
            </w:r>
          </w:p>
        </w:tc>
      </w:tr>
      <w:tr w:rsidR="001D7107" w:rsidRPr="00686D3C" w:rsidTr="00410FD7">
        <w:trPr>
          <w:cantSplit/>
        </w:trPr>
        <w:tc>
          <w:tcPr>
            <w:tcW w:w="1548" w:type="dxa"/>
            <w:vMerge/>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widowControl/>
              <w:jc w:val="left"/>
              <w:rPr>
                <w:rFonts w:ascii="仿宋_GB2312" w:eastAsia="仿宋_GB2312" w:hAnsi="宋体"/>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1.3对人才培养重视程度</w:t>
            </w:r>
          </w:p>
        </w:tc>
        <w:tc>
          <w:tcPr>
            <w:tcW w:w="57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学校确立了教学工作的中心地位。重视对人才培养的投入；质量意识强；关心师生工作、学习和生活状况；重视与区域社会及产业的合作育人。</w:t>
            </w:r>
          </w:p>
        </w:tc>
        <w:tc>
          <w:tcPr>
            <w:tcW w:w="3960" w:type="dxa"/>
            <w:tcBorders>
              <w:top w:val="single" w:sz="4" w:space="0" w:color="auto"/>
              <w:left w:val="single" w:sz="4" w:space="0" w:color="auto"/>
              <w:bottom w:val="single" w:sz="4" w:space="0" w:color="auto"/>
              <w:right w:val="single" w:sz="4" w:space="0" w:color="auto"/>
            </w:tcBorders>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经费收入、经费支出</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领导关注教学及学生情况</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教师培训进修</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校企合作</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奖学金</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质量监控体系</w:t>
            </w:r>
          </w:p>
        </w:tc>
        <w:tc>
          <w:tcPr>
            <w:tcW w:w="1106" w:type="dxa"/>
            <w:tcBorders>
              <w:top w:val="single" w:sz="4" w:space="0" w:color="auto"/>
              <w:left w:val="single" w:sz="4" w:space="0" w:color="auto"/>
              <w:bottom w:val="single" w:sz="4" w:space="0" w:color="auto"/>
              <w:right w:val="single" w:sz="4" w:space="0" w:color="auto"/>
            </w:tcBorders>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5.1、5.2</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2.2</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6.1</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7.5</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8.8</w:t>
            </w:r>
          </w:p>
        </w:tc>
      </w:tr>
      <w:tr w:rsidR="001D7107" w:rsidRPr="00686D3C" w:rsidTr="00410FD7">
        <w:trPr>
          <w:cantSplit/>
        </w:trPr>
        <w:tc>
          <w:tcPr>
            <w:tcW w:w="1548" w:type="dxa"/>
            <w:vMerge/>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widowControl/>
              <w:jc w:val="left"/>
              <w:rPr>
                <w:rFonts w:ascii="仿宋_GB2312" w:eastAsia="仿宋_GB2312" w:hAnsi="宋体"/>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1.4校园稳定</w:t>
            </w:r>
          </w:p>
        </w:tc>
        <w:tc>
          <w:tcPr>
            <w:tcW w:w="57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符合《平安校园》的各项规定；注重学校事业满足学生成长成才、教师立身立业需要；促进学校与社会、学校与教师、学校与学生的全面和谐。</w:t>
            </w:r>
          </w:p>
        </w:tc>
        <w:tc>
          <w:tcPr>
            <w:tcW w:w="3960" w:type="dxa"/>
            <w:tcBorders>
              <w:top w:val="single" w:sz="4" w:space="0" w:color="auto"/>
              <w:left w:val="single" w:sz="4" w:space="0" w:color="auto"/>
              <w:bottom w:val="single" w:sz="4" w:space="0" w:color="auto"/>
              <w:right w:val="single" w:sz="4" w:space="0" w:color="auto"/>
            </w:tcBorders>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校园不稳定事件、违规办学事件发生情况；应急预案</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师生对学校的归属感、成就感</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领导核心的凝聚力、亲和力、执行力</w:t>
            </w:r>
          </w:p>
        </w:tc>
        <w:tc>
          <w:tcPr>
            <w:tcW w:w="1106"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p>
        </w:tc>
      </w:tr>
    </w:tbl>
    <w:p w:rsidR="001D7107" w:rsidRPr="00686D3C" w:rsidRDefault="001D7107" w:rsidP="001D7107">
      <w:pPr>
        <w:spacing w:line="580" w:lineRule="exact"/>
        <w:rPr>
          <w:rFonts w:ascii="仿宋_GB2312" w:eastAsia="仿宋_GB2312"/>
          <w:sz w:val="30"/>
          <w:szCs w:val="30"/>
        </w:rPr>
        <w:sectPr w:rsidR="001D7107" w:rsidRPr="00686D3C">
          <w:pgSz w:w="16838" w:h="11906" w:orient="landscape" w:code="9"/>
          <w:pgMar w:top="1531" w:right="1928" w:bottom="1531" w:left="1928" w:header="851" w:footer="1701" w:gutter="0"/>
          <w:cols w:space="425"/>
          <w:docGrid w:linePitch="312"/>
        </w:sectPr>
      </w:pPr>
    </w:p>
    <w:p w:rsidR="001D7107" w:rsidRPr="00686D3C" w:rsidRDefault="001D7107" w:rsidP="001D7107"/>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8"/>
        <w:gridCol w:w="1800"/>
        <w:gridCol w:w="5760"/>
        <w:gridCol w:w="3960"/>
        <w:gridCol w:w="1106"/>
      </w:tblGrid>
      <w:tr w:rsidR="001D7107" w:rsidRPr="002C12A9" w:rsidTr="00306706">
        <w:trPr>
          <w:cantSplit/>
          <w:tblHeader/>
        </w:trPr>
        <w:tc>
          <w:tcPr>
            <w:tcW w:w="1548" w:type="dxa"/>
            <w:tcBorders>
              <w:top w:val="single" w:sz="4" w:space="0" w:color="auto"/>
              <w:left w:val="single" w:sz="4" w:space="0" w:color="auto"/>
              <w:bottom w:val="single" w:sz="4" w:space="0" w:color="auto"/>
              <w:right w:val="single" w:sz="4" w:space="0" w:color="auto"/>
            </w:tcBorders>
            <w:vAlign w:val="center"/>
          </w:tcPr>
          <w:p w:rsidR="001D7107" w:rsidRPr="002C12A9" w:rsidRDefault="001D7107" w:rsidP="00410FD7">
            <w:pPr>
              <w:rPr>
                <w:rFonts w:ascii="仿宋_GB2312" w:eastAsia="仿宋_GB2312" w:hAnsi="宋体"/>
                <w:b/>
                <w:bCs/>
                <w:szCs w:val="21"/>
              </w:rPr>
            </w:pPr>
            <w:r w:rsidRPr="002C12A9">
              <w:rPr>
                <w:rFonts w:ascii="仿宋_GB2312" w:eastAsia="仿宋_GB2312" w:hAnsi="宋体" w:hint="eastAsia"/>
                <w:b/>
                <w:bCs/>
                <w:szCs w:val="21"/>
              </w:rPr>
              <w:t>主要评估指标</w:t>
            </w:r>
          </w:p>
        </w:tc>
        <w:tc>
          <w:tcPr>
            <w:tcW w:w="1800" w:type="dxa"/>
            <w:tcBorders>
              <w:top w:val="single" w:sz="4" w:space="0" w:color="auto"/>
              <w:left w:val="single" w:sz="4" w:space="0" w:color="auto"/>
              <w:bottom w:val="single" w:sz="4" w:space="0" w:color="auto"/>
              <w:right w:val="single" w:sz="4" w:space="0" w:color="auto"/>
            </w:tcBorders>
            <w:vAlign w:val="center"/>
          </w:tcPr>
          <w:p w:rsidR="001D7107" w:rsidRPr="002C12A9" w:rsidRDefault="001D7107" w:rsidP="00410FD7">
            <w:pPr>
              <w:rPr>
                <w:rFonts w:ascii="仿宋_GB2312" w:eastAsia="仿宋_GB2312" w:hAnsi="宋体"/>
                <w:b/>
                <w:szCs w:val="21"/>
              </w:rPr>
            </w:pPr>
            <w:r w:rsidRPr="002C12A9">
              <w:rPr>
                <w:rFonts w:ascii="仿宋_GB2312" w:eastAsia="仿宋_GB2312" w:hAnsi="宋体" w:hint="eastAsia"/>
                <w:b/>
                <w:szCs w:val="21"/>
              </w:rPr>
              <w:t>关键要素</w:t>
            </w:r>
          </w:p>
        </w:tc>
        <w:tc>
          <w:tcPr>
            <w:tcW w:w="5760" w:type="dxa"/>
            <w:tcBorders>
              <w:top w:val="single" w:sz="4" w:space="0" w:color="auto"/>
              <w:left w:val="single" w:sz="4" w:space="0" w:color="auto"/>
              <w:bottom w:val="single" w:sz="4" w:space="0" w:color="auto"/>
              <w:right w:val="single" w:sz="4" w:space="0" w:color="auto"/>
            </w:tcBorders>
            <w:vAlign w:val="center"/>
          </w:tcPr>
          <w:p w:rsidR="001D7107" w:rsidRPr="002C12A9" w:rsidRDefault="001D7107" w:rsidP="00410FD7">
            <w:pPr>
              <w:rPr>
                <w:rFonts w:ascii="仿宋_GB2312" w:eastAsia="仿宋_GB2312" w:hAnsi="宋体"/>
                <w:b/>
                <w:szCs w:val="21"/>
              </w:rPr>
            </w:pPr>
            <w:r w:rsidRPr="002C12A9">
              <w:rPr>
                <w:rFonts w:ascii="仿宋_GB2312" w:eastAsia="仿宋_GB2312" w:hAnsi="宋体" w:hint="eastAsia"/>
                <w:b/>
                <w:szCs w:val="21"/>
              </w:rPr>
              <w:t>说　明</w:t>
            </w:r>
          </w:p>
        </w:tc>
        <w:tc>
          <w:tcPr>
            <w:tcW w:w="3960" w:type="dxa"/>
            <w:tcBorders>
              <w:top w:val="single" w:sz="4" w:space="0" w:color="auto"/>
              <w:left w:val="single" w:sz="4" w:space="0" w:color="auto"/>
              <w:bottom w:val="single" w:sz="4" w:space="0" w:color="auto"/>
              <w:right w:val="single" w:sz="4" w:space="0" w:color="auto"/>
            </w:tcBorders>
            <w:vAlign w:val="center"/>
          </w:tcPr>
          <w:p w:rsidR="001D7107" w:rsidRPr="002C12A9" w:rsidRDefault="001D7107" w:rsidP="00410FD7">
            <w:pPr>
              <w:rPr>
                <w:rFonts w:ascii="仿宋_GB2312" w:eastAsia="仿宋_GB2312" w:hAnsi="宋体"/>
                <w:b/>
                <w:szCs w:val="21"/>
              </w:rPr>
            </w:pPr>
            <w:r w:rsidRPr="002C12A9">
              <w:rPr>
                <w:rFonts w:ascii="仿宋_GB2312" w:eastAsia="仿宋_GB2312" w:hAnsi="宋体" w:hint="eastAsia"/>
                <w:b/>
                <w:szCs w:val="21"/>
              </w:rPr>
              <w:t>建议重点考察内容</w:t>
            </w:r>
          </w:p>
        </w:tc>
        <w:tc>
          <w:tcPr>
            <w:tcW w:w="1106" w:type="dxa"/>
            <w:tcBorders>
              <w:top w:val="single" w:sz="4" w:space="0" w:color="auto"/>
              <w:left w:val="single" w:sz="4" w:space="0" w:color="auto"/>
              <w:bottom w:val="single" w:sz="4" w:space="0" w:color="auto"/>
              <w:right w:val="single" w:sz="4" w:space="0" w:color="auto"/>
            </w:tcBorders>
            <w:vAlign w:val="center"/>
          </w:tcPr>
          <w:p w:rsidR="001D7107" w:rsidRPr="002C12A9" w:rsidRDefault="001D7107" w:rsidP="00410FD7">
            <w:pPr>
              <w:rPr>
                <w:rFonts w:ascii="仿宋_GB2312" w:eastAsia="仿宋_GB2312" w:hAnsi="宋体"/>
                <w:b/>
                <w:szCs w:val="21"/>
              </w:rPr>
            </w:pPr>
            <w:r w:rsidRPr="002C12A9">
              <w:rPr>
                <w:rFonts w:ascii="仿宋_GB2312" w:eastAsia="仿宋_GB2312" w:hAnsi="宋体" w:hint="eastAsia"/>
                <w:b/>
                <w:szCs w:val="21"/>
              </w:rPr>
              <w:t>数据库相应编号</w:t>
            </w:r>
          </w:p>
        </w:tc>
      </w:tr>
      <w:tr w:rsidR="001D7107" w:rsidRPr="00686D3C" w:rsidTr="00306706">
        <w:trPr>
          <w:cantSplit/>
        </w:trPr>
        <w:tc>
          <w:tcPr>
            <w:tcW w:w="1548" w:type="dxa"/>
            <w:vMerge w:val="restart"/>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b/>
                <w:bCs/>
                <w:szCs w:val="21"/>
              </w:rPr>
            </w:pPr>
            <w:r w:rsidRPr="00686D3C">
              <w:rPr>
                <w:rFonts w:ascii="仿宋_GB2312" w:eastAsia="仿宋_GB2312" w:hAnsi="宋体" w:hint="eastAsia"/>
                <w:b/>
                <w:bCs/>
                <w:szCs w:val="21"/>
              </w:rPr>
              <w:t>2．师资队伍</w:t>
            </w:r>
          </w:p>
        </w:tc>
        <w:tc>
          <w:tcPr>
            <w:tcW w:w="180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 xml:space="preserve">2.1专任教师 </w:t>
            </w:r>
          </w:p>
        </w:tc>
        <w:tc>
          <w:tcPr>
            <w:tcW w:w="57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spacing w:line="280" w:lineRule="exact"/>
              <w:ind w:firstLineChars="100" w:firstLine="240"/>
              <w:rPr>
                <w:rFonts w:eastAsia="楷体_GB2312"/>
                <w:sz w:val="24"/>
                <w:szCs w:val="21"/>
              </w:rPr>
            </w:pPr>
            <w:r w:rsidRPr="00686D3C">
              <w:rPr>
                <w:rFonts w:eastAsia="楷体_GB2312"/>
                <w:sz w:val="24"/>
                <w:szCs w:val="21"/>
              </w:rPr>
              <w:t>学校重视教风、师德建设</w:t>
            </w:r>
            <w:r w:rsidRPr="00686D3C">
              <w:rPr>
                <w:rFonts w:eastAsia="楷体_GB2312" w:hint="eastAsia"/>
                <w:sz w:val="24"/>
                <w:szCs w:val="21"/>
              </w:rPr>
              <w:t>，</w:t>
            </w:r>
            <w:r w:rsidRPr="00686D3C">
              <w:rPr>
                <w:rFonts w:eastAsia="楷体_GB2312"/>
                <w:sz w:val="24"/>
                <w:szCs w:val="21"/>
              </w:rPr>
              <w:t>学生满意</w:t>
            </w:r>
            <w:r w:rsidRPr="00686D3C">
              <w:rPr>
                <w:rFonts w:eastAsia="楷体_GB2312" w:hint="eastAsia"/>
                <w:sz w:val="24"/>
                <w:szCs w:val="21"/>
              </w:rPr>
              <w:t>，</w:t>
            </w:r>
            <w:r w:rsidRPr="00686D3C">
              <w:rPr>
                <w:rFonts w:eastAsia="楷体_GB2312"/>
                <w:sz w:val="24"/>
                <w:szCs w:val="21"/>
              </w:rPr>
              <w:t>社会评价好。</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基础课专任教师注重学历、职称提高；专业课专任教师强调技能水平提高及增加企业一线工作经历。重视专业教学团队建设和团队带头人培养。</w:t>
            </w:r>
          </w:p>
        </w:tc>
        <w:tc>
          <w:tcPr>
            <w:tcW w:w="3960" w:type="dxa"/>
            <w:tcBorders>
              <w:top w:val="single" w:sz="4" w:space="0" w:color="auto"/>
              <w:left w:val="single" w:sz="4" w:space="0" w:color="auto"/>
              <w:bottom w:val="single" w:sz="4" w:space="0" w:color="auto"/>
              <w:right w:val="single" w:sz="4" w:space="0" w:color="auto"/>
            </w:tcBorders>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专任教师基本情况</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专业教学团队</w:t>
            </w:r>
          </w:p>
          <w:p w:rsidR="001D7107" w:rsidRPr="00686D3C" w:rsidRDefault="001D7107" w:rsidP="00410FD7">
            <w:pPr>
              <w:rPr>
                <w:rFonts w:ascii="仿宋_GB2312" w:eastAsia="仿宋_GB2312" w:hAnsi="宋体"/>
                <w:szCs w:val="21"/>
              </w:rPr>
            </w:pPr>
          </w:p>
        </w:tc>
        <w:tc>
          <w:tcPr>
            <w:tcW w:w="1106" w:type="dxa"/>
            <w:tcBorders>
              <w:top w:val="single" w:sz="4" w:space="0" w:color="auto"/>
              <w:left w:val="single" w:sz="4" w:space="0" w:color="auto"/>
              <w:bottom w:val="single" w:sz="4" w:space="0" w:color="auto"/>
              <w:right w:val="single" w:sz="4" w:space="0" w:color="auto"/>
            </w:tcBorders>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6.1</w:t>
            </w:r>
          </w:p>
        </w:tc>
      </w:tr>
      <w:tr w:rsidR="001D7107" w:rsidRPr="00686D3C" w:rsidTr="00306706">
        <w:trPr>
          <w:cantSplit/>
        </w:trPr>
        <w:tc>
          <w:tcPr>
            <w:tcW w:w="1548" w:type="dxa"/>
            <w:vMerge/>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widowControl/>
              <w:jc w:val="left"/>
              <w:rPr>
                <w:rFonts w:ascii="仿宋_GB2312" w:eastAsia="仿宋_GB2312" w:hAnsi="宋体"/>
                <w:b/>
                <w:bCs/>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2.2兼职教师</w:t>
            </w:r>
          </w:p>
        </w:tc>
        <w:tc>
          <w:tcPr>
            <w:tcW w:w="57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从行业、企业聘请技术能手，承担实践技能课程的比例逐渐提高，并注重对他们教学能力的培训。兼职教师在教学建设与人才培养中作用发挥好。</w:t>
            </w:r>
          </w:p>
        </w:tc>
        <w:tc>
          <w:tcPr>
            <w:tcW w:w="3960" w:type="dxa"/>
            <w:tcBorders>
              <w:top w:val="single" w:sz="4" w:space="0" w:color="auto"/>
              <w:left w:val="single" w:sz="4" w:space="0" w:color="auto"/>
              <w:bottom w:val="single" w:sz="4" w:space="0" w:color="auto"/>
              <w:right w:val="single" w:sz="4" w:space="0" w:color="auto"/>
            </w:tcBorders>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兼职教师基本情况</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兼职教师在专业、课程建设中的作用、成效和学校的管理机制</w:t>
            </w:r>
          </w:p>
        </w:tc>
        <w:tc>
          <w:tcPr>
            <w:tcW w:w="1106" w:type="dxa"/>
            <w:tcBorders>
              <w:top w:val="single" w:sz="4" w:space="0" w:color="auto"/>
              <w:left w:val="single" w:sz="4" w:space="0" w:color="auto"/>
              <w:bottom w:val="single" w:sz="4" w:space="0" w:color="auto"/>
              <w:right w:val="single" w:sz="4" w:space="0" w:color="auto"/>
            </w:tcBorders>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6.2</w:t>
            </w:r>
          </w:p>
        </w:tc>
      </w:tr>
      <w:tr w:rsidR="001D7107" w:rsidRPr="00686D3C" w:rsidTr="00410FD7">
        <w:trPr>
          <w:cantSplit/>
          <w:trHeight w:val="1151"/>
        </w:trPr>
        <w:tc>
          <w:tcPr>
            <w:tcW w:w="1548" w:type="dxa"/>
            <w:vMerge w:val="restart"/>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b/>
                <w:bCs/>
                <w:szCs w:val="21"/>
              </w:rPr>
              <w:t>3.课程建设</w:t>
            </w:r>
          </w:p>
        </w:tc>
        <w:tc>
          <w:tcPr>
            <w:tcW w:w="180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3.1课程内容</w:t>
            </w:r>
          </w:p>
        </w:tc>
        <w:tc>
          <w:tcPr>
            <w:tcW w:w="57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根据技术领域和职业岗位（群）的任职要求，参照相关的职业资格标准，设置课程体系和选择教学内容；校企紧密合作开发课程；重视精品课程建设。</w:t>
            </w:r>
          </w:p>
        </w:tc>
        <w:tc>
          <w:tcPr>
            <w:tcW w:w="39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课程体系</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课程教学目标、课程标准</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校企合作开发课程</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精品课程建设成果</w:t>
            </w:r>
          </w:p>
        </w:tc>
        <w:tc>
          <w:tcPr>
            <w:tcW w:w="1106"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7.2</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7.5</w:t>
            </w:r>
          </w:p>
        </w:tc>
      </w:tr>
      <w:tr w:rsidR="001D7107" w:rsidRPr="00686D3C" w:rsidTr="00410FD7">
        <w:trPr>
          <w:cantSplit/>
          <w:trHeight w:val="1290"/>
        </w:trPr>
        <w:tc>
          <w:tcPr>
            <w:tcW w:w="1548" w:type="dxa"/>
            <w:vMerge/>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widowControl/>
              <w:jc w:val="left"/>
              <w:rPr>
                <w:rFonts w:ascii="仿宋_GB2312" w:eastAsia="仿宋_GB2312" w:hAnsi="宋体"/>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3.2教学方法手段</w:t>
            </w:r>
          </w:p>
        </w:tc>
        <w:tc>
          <w:tcPr>
            <w:tcW w:w="57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根据课程实际合理选用教学方式(法)；能有效设计“教、学、做”为一体的情境教学方法,教学手段灵活多样;能有效应用现代信息技术进行模拟教学;考核方式灵活、恰当。</w:t>
            </w:r>
          </w:p>
        </w:tc>
        <w:tc>
          <w:tcPr>
            <w:tcW w:w="39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课程教学设计</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教学方法、手段</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考试/考核方法</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授课地点</w:t>
            </w:r>
          </w:p>
        </w:tc>
        <w:tc>
          <w:tcPr>
            <w:tcW w:w="1106"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7.2</w:t>
            </w:r>
          </w:p>
        </w:tc>
      </w:tr>
      <w:tr w:rsidR="001D7107" w:rsidRPr="00686D3C" w:rsidTr="00410FD7">
        <w:trPr>
          <w:cantSplit/>
          <w:trHeight w:val="1440"/>
        </w:trPr>
        <w:tc>
          <w:tcPr>
            <w:tcW w:w="1548" w:type="dxa"/>
            <w:vMerge/>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widowControl/>
              <w:jc w:val="left"/>
              <w:rPr>
                <w:rFonts w:ascii="仿宋_GB2312" w:eastAsia="仿宋_GB2312" w:hAnsi="宋体"/>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3.3主讲教师</w:t>
            </w:r>
          </w:p>
        </w:tc>
        <w:tc>
          <w:tcPr>
            <w:tcW w:w="57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基础性课程以具有专业背景的校内专任教师主讲为主；实践性课程主要由企业、行业技术技能骨干担任的校外兼职教师讲授为主。专业基础课和专业课的专任教师中获技能等级证书（或职业资格）的比例高；学生满意度高。</w:t>
            </w:r>
          </w:p>
        </w:tc>
        <w:tc>
          <w:tcPr>
            <w:tcW w:w="39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授课教师情况</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专业教师的行业影响力、社会服务业绩</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学生满意度</w:t>
            </w:r>
          </w:p>
        </w:tc>
        <w:tc>
          <w:tcPr>
            <w:tcW w:w="1106" w:type="dxa"/>
            <w:tcBorders>
              <w:top w:val="single" w:sz="4" w:space="0" w:color="auto"/>
              <w:left w:val="single" w:sz="4" w:space="0" w:color="auto"/>
              <w:bottom w:val="single" w:sz="4" w:space="0" w:color="auto"/>
              <w:right w:val="single" w:sz="4" w:space="0" w:color="auto"/>
            </w:tcBorders>
          </w:tcPr>
          <w:p w:rsidR="001D7107" w:rsidRPr="00686D3C" w:rsidRDefault="001D7107" w:rsidP="00410FD7">
            <w:pPr>
              <w:rPr>
                <w:rFonts w:ascii="仿宋_GB2312" w:eastAsia="仿宋_GB2312" w:hAnsi="宋体"/>
                <w:szCs w:val="21"/>
              </w:rPr>
            </w:pP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6.1\6.2</w:t>
            </w:r>
          </w:p>
        </w:tc>
      </w:tr>
      <w:tr w:rsidR="001D7107" w:rsidRPr="00686D3C" w:rsidTr="00410FD7">
        <w:trPr>
          <w:cantSplit/>
          <w:trHeight w:val="921"/>
        </w:trPr>
        <w:tc>
          <w:tcPr>
            <w:tcW w:w="1548" w:type="dxa"/>
            <w:vMerge/>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widowControl/>
              <w:jc w:val="left"/>
              <w:rPr>
                <w:rFonts w:ascii="仿宋_GB2312" w:eastAsia="仿宋_GB2312" w:hAnsi="宋体"/>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3.4教学资料</w:t>
            </w:r>
          </w:p>
        </w:tc>
        <w:tc>
          <w:tcPr>
            <w:tcW w:w="57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选用优秀新版教材；与行业企业合作开发实训教材；教辅资料充足，手段先进；重视教学资源库建设与使用，教学资源的开放性好；重视特色教材建设。</w:t>
            </w:r>
          </w:p>
        </w:tc>
        <w:tc>
          <w:tcPr>
            <w:tcW w:w="39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选用教材</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校企合作开发教材</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馆藏图书资料</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校园网</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教材建设成果</w:t>
            </w:r>
          </w:p>
        </w:tc>
        <w:tc>
          <w:tcPr>
            <w:tcW w:w="1106"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7.2</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7.5</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3.2</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3.4</w:t>
            </w:r>
          </w:p>
        </w:tc>
      </w:tr>
      <w:tr w:rsidR="001D7107" w:rsidRPr="00686D3C" w:rsidTr="00410FD7">
        <w:trPr>
          <w:cantSplit/>
          <w:trHeight w:val="1072"/>
        </w:trPr>
        <w:tc>
          <w:tcPr>
            <w:tcW w:w="1548" w:type="dxa"/>
            <w:vMerge w:val="restart"/>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b/>
                <w:bCs/>
                <w:szCs w:val="21"/>
              </w:rPr>
            </w:pPr>
            <w:r w:rsidRPr="00686D3C">
              <w:rPr>
                <w:rFonts w:ascii="仿宋_GB2312" w:eastAsia="仿宋_GB2312" w:hAnsi="宋体" w:hint="eastAsia"/>
                <w:b/>
                <w:bCs/>
                <w:szCs w:val="21"/>
              </w:rPr>
              <w:t>4.实践教学</w:t>
            </w:r>
          </w:p>
        </w:tc>
        <w:tc>
          <w:tcPr>
            <w:tcW w:w="180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4.1顶岗实习</w:t>
            </w:r>
          </w:p>
        </w:tc>
        <w:tc>
          <w:tcPr>
            <w:tcW w:w="57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顶岗实习覆盖率高，效果好；顶岗实习时间原则上不少于半年；岗位符合专业培养目标要求。</w:t>
            </w:r>
          </w:p>
        </w:tc>
        <w:tc>
          <w:tcPr>
            <w:tcW w:w="39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学生顶岗岗位</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专业顶岗实习记录</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校外实习基地</w:t>
            </w:r>
          </w:p>
        </w:tc>
        <w:tc>
          <w:tcPr>
            <w:tcW w:w="1106"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4.2</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7.4</w:t>
            </w:r>
          </w:p>
        </w:tc>
      </w:tr>
      <w:tr w:rsidR="001D7107" w:rsidRPr="00686D3C" w:rsidTr="00410FD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widowControl/>
              <w:jc w:val="left"/>
              <w:rPr>
                <w:rFonts w:ascii="仿宋_GB2312" w:eastAsia="仿宋_GB2312" w:hAnsi="宋体"/>
                <w:b/>
                <w:bCs/>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4.2实践教学课程体系设计</w:t>
            </w:r>
          </w:p>
        </w:tc>
        <w:tc>
          <w:tcPr>
            <w:tcW w:w="5760" w:type="dxa"/>
            <w:tcBorders>
              <w:top w:val="single" w:sz="4" w:space="0" w:color="auto"/>
              <w:left w:val="single" w:sz="4" w:space="0" w:color="auto"/>
              <w:bottom w:val="single" w:sz="4" w:space="0" w:color="auto"/>
              <w:right w:val="single" w:sz="4" w:space="0" w:color="auto"/>
            </w:tcBorders>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实践教学作为专业教学的重要核心环节，纳入课程体系的整体设置中，理论教学应与实训、实习密切联系，实践类课时占总教学时间的50%以上；行业、企业参与教学方案设计。</w:t>
            </w:r>
          </w:p>
        </w:tc>
        <w:tc>
          <w:tcPr>
            <w:tcW w:w="39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专业课程设置</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专业产学合作</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专业教学计划</w:t>
            </w:r>
          </w:p>
        </w:tc>
        <w:tc>
          <w:tcPr>
            <w:tcW w:w="1106" w:type="dxa"/>
            <w:tcBorders>
              <w:top w:val="single" w:sz="4" w:space="0" w:color="auto"/>
              <w:left w:val="single" w:sz="4" w:space="0" w:color="auto"/>
              <w:bottom w:val="single" w:sz="4" w:space="0" w:color="auto"/>
              <w:right w:val="single" w:sz="4" w:space="0" w:color="auto"/>
            </w:tcBorders>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7.2</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7.5</w:t>
            </w:r>
          </w:p>
        </w:tc>
      </w:tr>
      <w:tr w:rsidR="001D7107" w:rsidRPr="00686D3C" w:rsidTr="00410FD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widowControl/>
              <w:jc w:val="left"/>
              <w:rPr>
                <w:rFonts w:ascii="仿宋_GB2312" w:eastAsia="仿宋_GB2312" w:hAnsi="宋体"/>
                <w:b/>
                <w:bCs/>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4.3教学管理</w:t>
            </w:r>
          </w:p>
        </w:tc>
        <w:tc>
          <w:tcPr>
            <w:tcW w:w="57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初步建立有行业企业参与的实践教学新体制；校内实训、校外实习、顶岗实习等环节的质量标准、工作规范、质量评价、考核激励等管理制度建设完善，符合高职教育要求，导向鲜明，效果明显。安排有专职校内实训、校外实习指导教师和政治辅导员。</w:t>
            </w:r>
          </w:p>
        </w:tc>
        <w:tc>
          <w:tcPr>
            <w:tcW w:w="39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校内外实践教学管理</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教学质量管理</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专职教学管理人员</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专职学生管理人员</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专业教师参与管理</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校内实训基地开放度</w:t>
            </w:r>
          </w:p>
        </w:tc>
        <w:tc>
          <w:tcPr>
            <w:tcW w:w="1106" w:type="dxa"/>
            <w:tcBorders>
              <w:top w:val="single" w:sz="4" w:space="0" w:color="auto"/>
              <w:left w:val="single" w:sz="4" w:space="0" w:color="auto"/>
              <w:bottom w:val="single" w:sz="4" w:space="0" w:color="auto"/>
              <w:right w:val="single" w:sz="4" w:space="0" w:color="auto"/>
            </w:tcBorders>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4.2</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8.1</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8.2</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8.3</w:t>
            </w:r>
          </w:p>
        </w:tc>
      </w:tr>
      <w:tr w:rsidR="001D7107" w:rsidRPr="00686D3C" w:rsidTr="00410FD7">
        <w:trPr>
          <w:cantSplit/>
          <w:trHeight w:val="1102"/>
        </w:trPr>
        <w:tc>
          <w:tcPr>
            <w:tcW w:w="0" w:type="auto"/>
            <w:vMerge/>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widowControl/>
              <w:jc w:val="left"/>
              <w:rPr>
                <w:rFonts w:ascii="仿宋_GB2312" w:eastAsia="仿宋_GB2312" w:hAnsi="宋体"/>
                <w:b/>
                <w:bCs/>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4.4实践教学条件</w:t>
            </w:r>
          </w:p>
        </w:tc>
        <w:tc>
          <w:tcPr>
            <w:tcW w:w="57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积极寻求行业企业的技术、设备和资金支持，</w:t>
            </w:r>
            <w:r w:rsidRPr="00686D3C">
              <w:rPr>
                <w:rFonts w:ascii="仿宋_GB2312" w:eastAsia="仿宋_GB2312" w:hAnsi="宋体"/>
                <w:szCs w:val="21"/>
              </w:rPr>
              <w:t>初步构建行业企业参与实践教学条件建设的新模式</w:t>
            </w:r>
            <w:r w:rsidRPr="00686D3C">
              <w:rPr>
                <w:rFonts w:ascii="仿宋_GB2312" w:eastAsia="仿宋_GB2312" w:hAnsi="宋体" w:hint="eastAsia"/>
                <w:szCs w:val="21"/>
              </w:rPr>
              <w:t>；实践教学条件能适应生产性实训要求；校内实训基地和校外实习基地条件能够满足教学计划的安排，实践教学经费有保障；注重示范性实践基地建设。</w:t>
            </w:r>
          </w:p>
        </w:tc>
        <w:tc>
          <w:tcPr>
            <w:tcW w:w="39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校内实训基地</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校外实习基地</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实践教学经费</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专业合作</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社会捐助</w:t>
            </w:r>
          </w:p>
        </w:tc>
        <w:tc>
          <w:tcPr>
            <w:tcW w:w="1106"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4.1</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4.2</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5.2</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7.5</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9.3</w:t>
            </w:r>
          </w:p>
        </w:tc>
      </w:tr>
      <w:tr w:rsidR="001D7107" w:rsidRPr="00686D3C" w:rsidTr="00410FD7">
        <w:trPr>
          <w:cantSplit/>
          <w:trHeight w:val="763"/>
        </w:trPr>
        <w:tc>
          <w:tcPr>
            <w:tcW w:w="0" w:type="auto"/>
            <w:vMerge/>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widowControl/>
              <w:jc w:val="left"/>
              <w:rPr>
                <w:rFonts w:ascii="仿宋_GB2312" w:eastAsia="仿宋_GB2312" w:hAnsi="宋体"/>
                <w:b/>
                <w:bCs/>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4.5双证书获取</w:t>
            </w:r>
          </w:p>
        </w:tc>
        <w:tc>
          <w:tcPr>
            <w:tcW w:w="57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有相应职业资格证书专业的毕业生获取“双证书”的人数达到毕业生的80％以上；积极参与各级技能竞赛，成绩好。</w:t>
            </w:r>
          </w:p>
        </w:tc>
        <w:tc>
          <w:tcPr>
            <w:tcW w:w="39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专业职业资格证书</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技能竞赛成绩</w:t>
            </w:r>
          </w:p>
        </w:tc>
        <w:tc>
          <w:tcPr>
            <w:tcW w:w="1106" w:type="dxa"/>
            <w:tcBorders>
              <w:top w:val="single" w:sz="4" w:space="0" w:color="auto"/>
              <w:left w:val="single" w:sz="4" w:space="0" w:color="auto"/>
              <w:bottom w:val="single" w:sz="4" w:space="0" w:color="auto"/>
              <w:right w:val="single" w:sz="4" w:space="0" w:color="auto"/>
            </w:tcBorders>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7.3</w:t>
            </w:r>
          </w:p>
        </w:tc>
      </w:tr>
      <w:tr w:rsidR="001D7107" w:rsidRPr="00686D3C" w:rsidTr="00410FD7">
        <w:trPr>
          <w:cantSplit/>
          <w:trHeight w:val="1697"/>
        </w:trPr>
        <w:tc>
          <w:tcPr>
            <w:tcW w:w="1548"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5．特色</w:t>
            </w:r>
          </w:p>
          <w:p w:rsidR="001D7107" w:rsidRPr="00686D3C" w:rsidRDefault="001D7107" w:rsidP="00410FD7">
            <w:pPr>
              <w:rPr>
                <w:rFonts w:ascii="仿宋_GB2312" w:eastAsia="仿宋_GB2312" w:hAnsi="宋体"/>
                <w:b/>
                <w:bCs/>
                <w:szCs w:val="21"/>
              </w:rPr>
            </w:pPr>
            <w:r w:rsidRPr="00686D3C">
              <w:rPr>
                <w:rFonts w:ascii="仿宋_GB2312" w:eastAsia="仿宋_GB2312" w:hAnsi="宋体" w:hint="eastAsia"/>
                <w:szCs w:val="21"/>
              </w:rPr>
              <w:t>专业建设</w:t>
            </w:r>
          </w:p>
        </w:tc>
        <w:tc>
          <w:tcPr>
            <w:tcW w:w="180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5.1特色</w:t>
            </w:r>
          </w:p>
        </w:tc>
        <w:tc>
          <w:tcPr>
            <w:tcW w:w="57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重视特色专业和专业特色建设；从建设目标、培养模式、课程体系与教学内容、实践教学、教学设计与教学方法、师资队伍、社会服务等方面体现出的特色；注重 “重点建设专业”建设和高职教育专业带头人培养。</w:t>
            </w:r>
          </w:p>
        </w:tc>
        <w:tc>
          <w:tcPr>
            <w:tcW w:w="39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专业设置</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特色专业建设规划</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现场专业剖析</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重点建设专业和专业带头人</w:t>
            </w:r>
          </w:p>
        </w:tc>
        <w:tc>
          <w:tcPr>
            <w:tcW w:w="1106"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7</w:t>
            </w:r>
          </w:p>
        </w:tc>
      </w:tr>
      <w:tr w:rsidR="001D7107" w:rsidRPr="00686D3C" w:rsidTr="00410FD7">
        <w:trPr>
          <w:cantSplit/>
          <w:trHeight w:val="1511"/>
        </w:trPr>
        <w:tc>
          <w:tcPr>
            <w:tcW w:w="1548" w:type="dxa"/>
            <w:vMerge w:val="restart"/>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b/>
                <w:bCs/>
                <w:szCs w:val="21"/>
              </w:rPr>
            </w:pPr>
            <w:r w:rsidRPr="00686D3C">
              <w:rPr>
                <w:rFonts w:ascii="仿宋_GB2312" w:eastAsia="仿宋_GB2312" w:hAnsi="宋体" w:hint="eastAsia"/>
                <w:b/>
                <w:bCs/>
                <w:szCs w:val="21"/>
              </w:rPr>
              <w:t>6.教学管理</w:t>
            </w:r>
          </w:p>
        </w:tc>
        <w:tc>
          <w:tcPr>
            <w:tcW w:w="180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6.1管理规范</w:t>
            </w:r>
          </w:p>
        </w:tc>
        <w:tc>
          <w:tcPr>
            <w:tcW w:w="57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有健全的教学管理组织系统，运行有序，管理人员服务意识、质量意识、创新意识较强，团队协作好；教学管理制度完备、规范，执行严格，教学运行平稳有序。</w:t>
            </w:r>
          </w:p>
        </w:tc>
        <w:tc>
          <w:tcPr>
            <w:tcW w:w="39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教学制度与运行管理</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专职教学管理人员基本情况</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随机访谈教师、学生、管理干部</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教学管理创新</w:t>
            </w:r>
          </w:p>
        </w:tc>
        <w:tc>
          <w:tcPr>
            <w:tcW w:w="1106"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8.1</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8.2</w:t>
            </w:r>
          </w:p>
          <w:p w:rsidR="001D7107" w:rsidRPr="00686D3C" w:rsidRDefault="001D7107" w:rsidP="00410FD7">
            <w:pPr>
              <w:rPr>
                <w:rFonts w:ascii="仿宋_GB2312" w:eastAsia="仿宋_GB2312" w:hAnsi="宋体"/>
                <w:szCs w:val="21"/>
              </w:rPr>
            </w:pPr>
          </w:p>
        </w:tc>
      </w:tr>
      <w:tr w:rsidR="001D7107" w:rsidRPr="00686D3C" w:rsidTr="00410FD7">
        <w:trPr>
          <w:cantSplit/>
          <w:trHeight w:val="1183"/>
        </w:trPr>
        <w:tc>
          <w:tcPr>
            <w:tcW w:w="0" w:type="auto"/>
            <w:vMerge/>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widowControl/>
              <w:jc w:val="left"/>
              <w:rPr>
                <w:rFonts w:ascii="仿宋_GB2312" w:eastAsia="仿宋_GB2312" w:hAnsi="宋体"/>
                <w:b/>
                <w:bCs/>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6.2学生管理</w:t>
            </w:r>
          </w:p>
        </w:tc>
        <w:tc>
          <w:tcPr>
            <w:tcW w:w="57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树立以学生为主体理念，管理育人意识强，努力探索管理创新，管理方法较科学、手段较先进；学生管理队伍结构合理，制度健全；注重校园文化品牌项目建设；学生精神风貌、文明状况好。</w:t>
            </w:r>
          </w:p>
        </w:tc>
        <w:tc>
          <w:tcPr>
            <w:tcW w:w="39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教学制度与运行管理</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专职学生管理人员基本情况</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随机访谈学生、家长、教师</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校园文化品牌项目</w:t>
            </w:r>
          </w:p>
        </w:tc>
        <w:tc>
          <w:tcPr>
            <w:tcW w:w="1106"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8.1</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8.3</w:t>
            </w:r>
          </w:p>
          <w:p w:rsidR="001D7107" w:rsidRPr="00686D3C" w:rsidRDefault="001D7107" w:rsidP="00410FD7">
            <w:pPr>
              <w:rPr>
                <w:rFonts w:ascii="仿宋_GB2312" w:eastAsia="仿宋_GB2312" w:hAnsi="宋体"/>
                <w:szCs w:val="21"/>
              </w:rPr>
            </w:pPr>
          </w:p>
        </w:tc>
      </w:tr>
      <w:tr w:rsidR="001D7107" w:rsidRPr="00686D3C" w:rsidTr="00410FD7">
        <w:trPr>
          <w:cantSplit/>
          <w:trHeight w:val="1088"/>
        </w:trPr>
        <w:tc>
          <w:tcPr>
            <w:tcW w:w="0" w:type="auto"/>
            <w:vMerge/>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widowControl/>
              <w:jc w:val="left"/>
              <w:rPr>
                <w:rFonts w:ascii="仿宋_GB2312" w:eastAsia="仿宋_GB2312" w:hAnsi="宋体"/>
                <w:b/>
                <w:bCs/>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6.3质量监控</w:t>
            </w:r>
          </w:p>
        </w:tc>
        <w:tc>
          <w:tcPr>
            <w:tcW w:w="57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多元化质量监控制度建设完善、机制运行与效果良好。</w:t>
            </w:r>
          </w:p>
        </w:tc>
        <w:tc>
          <w:tcPr>
            <w:tcW w:w="39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教学制度与运行管理</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专职督导人员基本情况</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随机访谈教师、管理干部</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教学检查巡视评价</w:t>
            </w:r>
          </w:p>
        </w:tc>
        <w:tc>
          <w:tcPr>
            <w:tcW w:w="1106"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8.1</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8.5</w:t>
            </w:r>
          </w:p>
          <w:p w:rsidR="001D7107" w:rsidRPr="00686D3C" w:rsidRDefault="001D7107" w:rsidP="00410FD7">
            <w:pPr>
              <w:rPr>
                <w:rFonts w:ascii="仿宋_GB2312" w:eastAsia="仿宋_GB2312" w:hAnsi="宋体"/>
                <w:szCs w:val="21"/>
              </w:rPr>
            </w:pPr>
          </w:p>
        </w:tc>
      </w:tr>
      <w:tr w:rsidR="001D7107" w:rsidRPr="00686D3C" w:rsidTr="00410FD7">
        <w:trPr>
          <w:cantSplit/>
          <w:trHeight w:val="349"/>
        </w:trPr>
        <w:tc>
          <w:tcPr>
            <w:tcW w:w="1548" w:type="dxa"/>
            <w:vMerge w:val="restart"/>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b/>
                <w:bCs/>
                <w:szCs w:val="21"/>
              </w:rPr>
            </w:pPr>
            <w:r w:rsidRPr="00686D3C">
              <w:rPr>
                <w:rFonts w:ascii="仿宋_GB2312" w:eastAsia="仿宋_GB2312" w:hAnsi="宋体" w:hint="eastAsia"/>
                <w:b/>
                <w:bCs/>
                <w:szCs w:val="21"/>
              </w:rPr>
              <w:t>7.社会评价</w:t>
            </w:r>
          </w:p>
        </w:tc>
        <w:tc>
          <w:tcPr>
            <w:tcW w:w="180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7.1生源</w:t>
            </w:r>
          </w:p>
        </w:tc>
        <w:tc>
          <w:tcPr>
            <w:tcW w:w="57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第一轮投档率与报到率高</w:t>
            </w:r>
          </w:p>
        </w:tc>
        <w:tc>
          <w:tcPr>
            <w:tcW w:w="39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招生</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新生报到率</w:t>
            </w:r>
          </w:p>
        </w:tc>
        <w:tc>
          <w:tcPr>
            <w:tcW w:w="1106" w:type="dxa"/>
            <w:tcBorders>
              <w:top w:val="single" w:sz="4" w:space="0" w:color="auto"/>
              <w:left w:val="single" w:sz="4" w:space="0" w:color="auto"/>
              <w:bottom w:val="single" w:sz="4" w:space="0" w:color="auto"/>
              <w:right w:val="single" w:sz="4" w:space="0" w:color="auto"/>
            </w:tcBorders>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9.1</w:t>
            </w:r>
          </w:p>
        </w:tc>
      </w:tr>
      <w:tr w:rsidR="001D7107" w:rsidRPr="00686D3C" w:rsidTr="00410FD7">
        <w:trPr>
          <w:cantSplit/>
          <w:trHeight w:val="467"/>
        </w:trPr>
        <w:tc>
          <w:tcPr>
            <w:tcW w:w="0" w:type="auto"/>
            <w:vMerge/>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widowControl/>
              <w:jc w:val="left"/>
              <w:rPr>
                <w:rFonts w:ascii="仿宋_GB2312" w:eastAsia="仿宋_GB2312" w:hAnsi="宋体"/>
                <w:b/>
                <w:bCs/>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7.2就业</w:t>
            </w:r>
          </w:p>
        </w:tc>
        <w:tc>
          <w:tcPr>
            <w:tcW w:w="57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学校高度重视就业工作，就业工作保障体系构建完善，就业举措有创新；就业率高，就业质量好</w:t>
            </w:r>
          </w:p>
        </w:tc>
        <w:tc>
          <w:tcPr>
            <w:tcW w:w="39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就业率</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近三年毕业生就业岗位分布</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用人单位满意度</w:t>
            </w:r>
          </w:p>
        </w:tc>
        <w:tc>
          <w:tcPr>
            <w:tcW w:w="1106" w:type="dxa"/>
            <w:tcBorders>
              <w:top w:val="single" w:sz="4" w:space="0" w:color="auto"/>
              <w:left w:val="single" w:sz="4" w:space="0" w:color="auto"/>
              <w:bottom w:val="single" w:sz="4" w:space="0" w:color="auto"/>
              <w:right w:val="single" w:sz="4" w:space="0" w:color="auto"/>
            </w:tcBorders>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9.2</w:t>
            </w:r>
          </w:p>
        </w:tc>
      </w:tr>
      <w:tr w:rsidR="001D7107" w:rsidRPr="00686D3C" w:rsidTr="00410FD7">
        <w:trPr>
          <w:cantSplit/>
          <w:trHeight w:val="1224"/>
        </w:trPr>
        <w:tc>
          <w:tcPr>
            <w:tcW w:w="0" w:type="auto"/>
            <w:vMerge/>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widowControl/>
              <w:jc w:val="left"/>
              <w:rPr>
                <w:rFonts w:ascii="仿宋_GB2312" w:eastAsia="仿宋_GB2312" w:hAnsi="宋体"/>
                <w:b/>
                <w:bCs/>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7.3 社会服务</w:t>
            </w:r>
          </w:p>
        </w:tc>
        <w:tc>
          <w:tcPr>
            <w:tcW w:w="57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学校主动服务社会意识强，服务渠道、类型丰富；服务形式有创新；社会技能培训、技术服务等开展良好，社会回报高</w:t>
            </w:r>
          </w:p>
        </w:tc>
        <w:tc>
          <w:tcPr>
            <w:tcW w:w="3960"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教师技术服务情况</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产学合作</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社会技能培训开展情况</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鉴定站（所）</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社会服务效益</w:t>
            </w:r>
          </w:p>
        </w:tc>
        <w:tc>
          <w:tcPr>
            <w:tcW w:w="1106" w:type="dxa"/>
            <w:tcBorders>
              <w:top w:val="single" w:sz="4" w:space="0" w:color="auto"/>
              <w:left w:val="single" w:sz="4" w:space="0" w:color="auto"/>
              <w:bottom w:val="single" w:sz="4" w:space="0" w:color="auto"/>
              <w:right w:val="single" w:sz="4" w:space="0" w:color="auto"/>
            </w:tcBorders>
            <w:vAlign w:val="center"/>
          </w:tcPr>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6.1</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7.5</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7.3</w:t>
            </w:r>
          </w:p>
          <w:p w:rsidR="001D7107" w:rsidRPr="00686D3C" w:rsidRDefault="001D7107" w:rsidP="00410FD7">
            <w:pPr>
              <w:rPr>
                <w:rFonts w:ascii="仿宋_GB2312" w:eastAsia="仿宋_GB2312" w:hAnsi="宋体"/>
                <w:szCs w:val="21"/>
              </w:rPr>
            </w:pPr>
            <w:r w:rsidRPr="00686D3C">
              <w:rPr>
                <w:rFonts w:ascii="仿宋_GB2312" w:eastAsia="仿宋_GB2312" w:hAnsi="宋体" w:hint="eastAsia"/>
                <w:szCs w:val="21"/>
              </w:rPr>
              <w:t>4.3</w:t>
            </w:r>
          </w:p>
        </w:tc>
      </w:tr>
    </w:tbl>
    <w:p w:rsidR="001D7107" w:rsidRPr="00686D3C" w:rsidRDefault="001D7107" w:rsidP="001D7107">
      <w:pPr>
        <w:sectPr w:rsidR="001D7107" w:rsidRPr="00686D3C">
          <w:pgSz w:w="16838" w:h="11906" w:orient="landscape" w:code="9"/>
          <w:pgMar w:top="1531" w:right="1928" w:bottom="1531" w:left="1928" w:header="851" w:footer="1701" w:gutter="0"/>
          <w:cols w:space="425"/>
          <w:docGrid w:linePitch="312"/>
        </w:sectPr>
      </w:pPr>
    </w:p>
    <w:p w:rsidR="001D7107" w:rsidRPr="00F56DDC" w:rsidRDefault="001D7107" w:rsidP="001D7107">
      <w:pPr>
        <w:pStyle w:val="1"/>
        <w:spacing w:line="240" w:lineRule="auto"/>
        <w:ind w:leftChars="73" w:left="153"/>
        <w:rPr>
          <w:rFonts w:ascii="黑体" w:eastAsia="黑体" w:hAnsi="黑体"/>
          <w:kern w:val="2"/>
          <w:sz w:val="32"/>
        </w:rPr>
      </w:pPr>
      <w:bookmarkStart w:id="72" w:name="_Toc340401946"/>
      <w:bookmarkStart w:id="73" w:name="_Toc340402140"/>
      <w:bookmarkStart w:id="74" w:name="_Toc340402924"/>
      <w:bookmarkStart w:id="75" w:name="_Toc341534871"/>
      <w:bookmarkStart w:id="76" w:name="_Toc341535030"/>
      <w:bookmarkStart w:id="77" w:name="_Toc341595213"/>
      <w:bookmarkStart w:id="78" w:name="_Toc341961144"/>
      <w:r w:rsidRPr="00F56DDC">
        <w:rPr>
          <w:rFonts w:ascii="黑体" w:eastAsia="黑体" w:hAnsi="黑体" w:hint="eastAsia"/>
          <w:kern w:val="2"/>
          <w:sz w:val="32"/>
          <w:szCs w:val="28"/>
        </w:rPr>
        <w:lastRenderedPageBreak/>
        <w:t>7附件2：</w:t>
      </w:r>
      <w:r w:rsidRPr="00F56DDC">
        <w:rPr>
          <w:rFonts w:ascii="黑体" w:eastAsia="黑体" w:hAnsi="黑体" w:hint="eastAsia"/>
          <w:kern w:val="2"/>
          <w:sz w:val="32"/>
        </w:rPr>
        <w:t>浙江省《高等职业院校人才培养工作状态数据采集平台》建设基本要求</w:t>
      </w:r>
      <w:bookmarkEnd w:id="72"/>
      <w:bookmarkEnd w:id="73"/>
      <w:bookmarkEnd w:id="74"/>
      <w:bookmarkEnd w:id="75"/>
      <w:bookmarkEnd w:id="76"/>
      <w:bookmarkEnd w:id="77"/>
      <w:bookmarkEnd w:id="78"/>
    </w:p>
    <w:p w:rsidR="001D7107" w:rsidRPr="00686D3C" w:rsidRDefault="001D7107" w:rsidP="001D7107">
      <w:pPr>
        <w:pStyle w:val="aa"/>
        <w:spacing w:after="0" w:line="360" w:lineRule="exact"/>
        <w:ind w:leftChars="0" w:left="0" w:firstLineChars="200" w:firstLine="480"/>
        <w:rPr>
          <w:rFonts w:ascii="仿宋_GB2312" w:eastAsia="仿宋_GB2312"/>
          <w:sz w:val="24"/>
        </w:rPr>
      </w:pPr>
      <w:r w:rsidRPr="00686D3C">
        <w:rPr>
          <w:rFonts w:ascii="仿宋_GB2312" w:eastAsia="仿宋_GB2312" w:hint="eastAsia"/>
          <w:sz w:val="24"/>
        </w:rPr>
        <w:t>为全面贯彻落实教育部教高〔2008〕5号《教育部关于印发，〈高等职业院校人才培养工作评估方案〉的通知》精神，切实做好我省高等职业院校人才培养评估工作，根据教育部颁布的《高等职业院校人才培养工作评估方案》（以下简称《新评估方案》）和《浙江省高等职业院校人才培养工作评估实施细则》（以下简称《实施细则》），就我省《高等职业院校人才培养工作状态数据采集平台》（以下简称《状态数据采集平台》）建设工作，提出如下基本要求。</w:t>
      </w:r>
    </w:p>
    <w:p w:rsidR="001D7107" w:rsidRPr="00686D3C" w:rsidRDefault="001D7107" w:rsidP="001D7107">
      <w:pPr>
        <w:spacing w:line="360" w:lineRule="exact"/>
        <w:ind w:firstLine="630"/>
        <w:rPr>
          <w:rFonts w:ascii="仿宋_GB2312" w:eastAsia="仿宋_GB2312" w:hAnsi="宋体" w:cs="宋体"/>
          <w:b/>
          <w:sz w:val="24"/>
        </w:rPr>
      </w:pPr>
      <w:r w:rsidRPr="00686D3C">
        <w:rPr>
          <w:rFonts w:ascii="仿宋_GB2312" w:eastAsia="仿宋_GB2312" w:hAnsi="宋体" w:cs="宋体" w:hint="eastAsia"/>
          <w:b/>
          <w:sz w:val="24"/>
        </w:rPr>
        <w:t>一、充分认识《状态数据采集平台》的重要意义</w:t>
      </w:r>
    </w:p>
    <w:p w:rsidR="001D7107" w:rsidRPr="00686D3C" w:rsidRDefault="001D7107" w:rsidP="001D7107">
      <w:pPr>
        <w:pStyle w:val="aa"/>
        <w:spacing w:after="0" w:line="360" w:lineRule="exact"/>
        <w:ind w:leftChars="0" w:left="0" w:firstLineChars="200" w:firstLine="480"/>
        <w:rPr>
          <w:rFonts w:ascii="仿宋_GB2312" w:eastAsia="仿宋_GB2312"/>
          <w:sz w:val="24"/>
        </w:rPr>
      </w:pPr>
      <w:r w:rsidRPr="00686D3C">
        <w:rPr>
          <w:rFonts w:ascii="仿宋_GB2312" w:eastAsia="仿宋_GB2312" w:hint="eastAsia"/>
          <w:sz w:val="24"/>
        </w:rPr>
        <w:t>《状态数据采集平台》是《新评估方案》的核心和基础。各高等职业院校依据《新评估方案》和《实施细则》开展评估，是建立在《状态数据采集平台》相关数据的真实性和科学分析的基础之上。《状态数据采集平台》不仅具体展现了各高等职业院校办学概况、办学状态、人才培养工作水平和办学特色，也记录了各高等职业院校人才培养工作发展轨迹，更重要的是提示了学校发展趋势和存在问题。</w:t>
      </w:r>
    </w:p>
    <w:p w:rsidR="001D7107" w:rsidRPr="00686D3C" w:rsidRDefault="001D7107" w:rsidP="001D7107">
      <w:pPr>
        <w:pStyle w:val="aa"/>
        <w:spacing w:after="0" w:line="360" w:lineRule="exact"/>
        <w:ind w:leftChars="0" w:left="0" w:firstLineChars="200" w:firstLine="480"/>
        <w:rPr>
          <w:rFonts w:ascii="仿宋_GB2312" w:eastAsia="仿宋_GB2312"/>
          <w:sz w:val="24"/>
        </w:rPr>
      </w:pPr>
      <w:r w:rsidRPr="00686D3C">
        <w:rPr>
          <w:rFonts w:ascii="仿宋_GB2312" w:eastAsia="仿宋_GB2312" w:hint="eastAsia"/>
          <w:sz w:val="24"/>
        </w:rPr>
        <w:t>《状态数据采集平台》是学校自身发展的需要。是各高等职业院校实现管理科学化、现代化、规范化，深化改革、强化特色、提高人才培养质量，实现又好又快发展的客观要求。各高等职业院校应充分认识加强《状态数据采集平台》建设的重要意义，统一思想，积极推进《状态数据采集平台》建设。</w:t>
      </w:r>
    </w:p>
    <w:p w:rsidR="001D7107" w:rsidRPr="00686D3C" w:rsidRDefault="001D7107" w:rsidP="001D7107">
      <w:pPr>
        <w:pStyle w:val="aa"/>
        <w:spacing w:after="0" w:line="360" w:lineRule="exact"/>
        <w:ind w:leftChars="0" w:left="0" w:firstLineChars="200" w:firstLine="480"/>
        <w:rPr>
          <w:rFonts w:ascii="仿宋_GB2312" w:eastAsia="仿宋_GB2312"/>
          <w:sz w:val="24"/>
        </w:rPr>
      </w:pPr>
      <w:r w:rsidRPr="00686D3C">
        <w:rPr>
          <w:rFonts w:ascii="仿宋_GB2312" w:eastAsia="仿宋_GB2312" w:hint="eastAsia"/>
          <w:sz w:val="24"/>
        </w:rPr>
        <w:t>《状态数据采集平台》是教育行政部门对高等职业院校人才培养工作实施宏观管理的重要途径和手段。《状态数据采集平台》是教育行政部门为引导、社会参与的教学质量保障体系的重要保证。今后，我省将采用《状态数据采集平台》的相关信息，进行各高等职业院校的重点建设专业、实践教学基地、教学团队、精品课程、教学名师、教坛新秀、教学成果等的准入、培育、评审和验收。</w:t>
      </w:r>
    </w:p>
    <w:p w:rsidR="001D7107" w:rsidRPr="00686D3C" w:rsidRDefault="001D7107" w:rsidP="001D7107">
      <w:pPr>
        <w:spacing w:line="360" w:lineRule="exact"/>
        <w:ind w:firstLine="630"/>
        <w:rPr>
          <w:rFonts w:ascii="仿宋_GB2312" w:eastAsia="仿宋_GB2312" w:hAnsi="宋体" w:cs="宋体"/>
          <w:b/>
          <w:sz w:val="24"/>
        </w:rPr>
      </w:pPr>
      <w:r w:rsidRPr="00686D3C">
        <w:rPr>
          <w:rFonts w:ascii="仿宋_GB2312" w:eastAsia="仿宋_GB2312" w:hAnsi="宋体" w:cs="宋体" w:hint="eastAsia"/>
          <w:b/>
          <w:sz w:val="24"/>
        </w:rPr>
        <w:t>二、切实加强《状态数据采集平台》的建设</w:t>
      </w:r>
    </w:p>
    <w:p w:rsidR="001D7107" w:rsidRPr="00686D3C" w:rsidRDefault="001D7107" w:rsidP="001D7107">
      <w:pPr>
        <w:pStyle w:val="aa"/>
        <w:spacing w:after="0" w:line="360" w:lineRule="exact"/>
        <w:ind w:leftChars="0" w:left="0" w:firstLineChars="200" w:firstLine="480"/>
        <w:rPr>
          <w:rFonts w:ascii="仿宋_GB2312" w:eastAsia="仿宋_GB2312"/>
          <w:sz w:val="24"/>
        </w:rPr>
      </w:pPr>
      <w:r w:rsidRPr="00686D3C">
        <w:rPr>
          <w:rFonts w:ascii="仿宋_GB2312" w:eastAsia="仿宋_GB2312" w:hint="eastAsia"/>
          <w:sz w:val="24"/>
        </w:rPr>
        <w:t>《状态数据采集平台》建设的总体目标是：各高等职业院校应尽快建设好，并充分发挥其功能；把《状态数据采集平台》管理好、应用好；根据各自的特点，进一步开发、完善《状态数据采集平台》的功能，逐步做到向社会开放；最终实现教职工满意、校领导满意、省级教育行政部门满意、教育部满意、社会有关各方满意。</w:t>
      </w:r>
    </w:p>
    <w:p w:rsidR="001D7107" w:rsidRPr="00686D3C" w:rsidRDefault="001D7107" w:rsidP="001D7107">
      <w:pPr>
        <w:pStyle w:val="aa"/>
        <w:spacing w:after="0" w:line="360" w:lineRule="exact"/>
        <w:ind w:leftChars="0" w:left="0" w:firstLineChars="200" w:firstLine="480"/>
        <w:rPr>
          <w:rFonts w:ascii="仿宋_GB2312" w:eastAsia="仿宋_GB2312"/>
          <w:sz w:val="24"/>
        </w:rPr>
      </w:pPr>
      <w:r w:rsidRPr="00686D3C">
        <w:rPr>
          <w:rFonts w:ascii="仿宋_GB2312" w:eastAsia="仿宋_GB2312" w:hint="eastAsia"/>
          <w:sz w:val="24"/>
        </w:rPr>
        <w:t>各高等职业院校必须高度重视《状态数据采集平台》建设，根据教育部《新评估方案》的具体要求，把《状态数据采集平台》列为学校办学的一项基础性工作加以落实。各校应切实做好《状态数据采集平台》的学习、宣传和培训。组织全体教职员工认真学习教育部教高〔2006〕16号文件和浙教高教〔2007〕188号文件精神，积极宣传《状态数据采集平台》对学校改革和发展的重要意义，统一全体教职员工的思想认识，做好《状态数据采集平台》的培训工作，建立健全《状态数据采集平台》的管理和奖惩制度。</w:t>
      </w:r>
    </w:p>
    <w:p w:rsidR="001D7107" w:rsidRPr="00686D3C" w:rsidRDefault="001D7107" w:rsidP="001D7107">
      <w:pPr>
        <w:pStyle w:val="aa"/>
        <w:spacing w:after="0" w:line="360" w:lineRule="exact"/>
        <w:ind w:leftChars="0" w:left="0" w:firstLineChars="200" w:firstLine="480"/>
        <w:rPr>
          <w:rFonts w:ascii="仿宋_GB2312" w:eastAsia="仿宋_GB2312"/>
          <w:sz w:val="24"/>
        </w:rPr>
      </w:pPr>
      <w:r w:rsidRPr="00686D3C">
        <w:rPr>
          <w:rFonts w:ascii="仿宋_GB2312" w:eastAsia="仿宋_GB2312" w:hint="eastAsia"/>
          <w:sz w:val="24"/>
        </w:rPr>
        <w:t>各校要从提高质量的高度，本着诚实守信的态度，实事求是地采集填报原始数据，对所填报数据的原始性和真实性负责，确保《状态数据采集平台》信息的原始性、即时性、</w:t>
      </w:r>
      <w:r w:rsidRPr="00686D3C">
        <w:rPr>
          <w:rFonts w:ascii="仿宋_GB2312" w:eastAsia="仿宋_GB2312" w:hint="eastAsia"/>
          <w:sz w:val="24"/>
        </w:rPr>
        <w:lastRenderedPageBreak/>
        <w:t>独立性、写实性和公开性。</w:t>
      </w:r>
    </w:p>
    <w:p w:rsidR="001D7107" w:rsidRPr="00686D3C" w:rsidRDefault="001D7107" w:rsidP="001D7107">
      <w:pPr>
        <w:pStyle w:val="aa"/>
        <w:spacing w:after="0" w:line="360" w:lineRule="exact"/>
        <w:ind w:leftChars="0" w:left="0" w:firstLineChars="200" w:firstLine="480"/>
        <w:rPr>
          <w:rFonts w:ascii="仿宋_GB2312" w:eastAsia="仿宋_GB2312"/>
          <w:sz w:val="24"/>
        </w:rPr>
      </w:pPr>
      <w:r w:rsidRPr="00686D3C">
        <w:rPr>
          <w:rFonts w:ascii="仿宋_GB2312" w:eastAsia="仿宋_GB2312" w:hint="eastAsia"/>
          <w:sz w:val="24"/>
        </w:rPr>
        <w:t>各校应建立从数据产生源头和一线岗位进行信息采集填报的《状态数据采集平台》运行机制。通过《状态数据采集平台》软件“XXXXX _YYYY_ 状态数据V</w:t>
      </w:r>
      <w:smartTag w:uri="urn:schemas-microsoft-com:office:smarttags" w:element="chmetcnv">
        <w:smartTagPr>
          <w:attr w:name="TCSC" w:val="0"/>
          <w:attr w:name="NumberType" w:val="1"/>
          <w:attr w:name="Negative" w:val="False"/>
          <w:attr w:name="HasSpace" w:val="False"/>
          <w:attr w:name="SourceValue" w:val="2.08"/>
          <w:attr w:name="UnitName" w:val="C"/>
        </w:smartTagPr>
        <w:r w:rsidRPr="00686D3C">
          <w:rPr>
            <w:rFonts w:ascii="仿宋_GB2312" w:eastAsia="仿宋_GB2312" w:hint="eastAsia"/>
            <w:sz w:val="24"/>
          </w:rPr>
          <w:t>2.08c</w:t>
        </w:r>
      </w:smartTag>
      <w:r w:rsidRPr="00686D3C">
        <w:rPr>
          <w:rFonts w:ascii="仿宋_GB2312" w:eastAsia="仿宋_GB2312" w:hint="eastAsia"/>
          <w:sz w:val="24"/>
        </w:rPr>
        <w:t>. xls”的“伴侣软件”，实现信息源头到校级平台的直接对接。要健全专业、课程、项目、教职工等代码体系，确保《状态数据采集平台》建设的规范有序和健康发展。当源头信息发生变化时，按“源头3-5天一次、学校每月一次”的要求，即时采集、及时汇总更新《状态数据采集平台》信息，以学期为时段每年二次上报省教育厅《状态数据采集平台》数据，确保《状态数据采集平台》的及时性。</w:t>
      </w:r>
    </w:p>
    <w:p w:rsidR="001D7107" w:rsidRPr="00686D3C" w:rsidRDefault="001D7107" w:rsidP="001D7107">
      <w:pPr>
        <w:pStyle w:val="aa"/>
        <w:spacing w:after="0" w:line="360" w:lineRule="exact"/>
        <w:ind w:leftChars="0" w:left="0" w:firstLineChars="200" w:firstLine="480"/>
        <w:rPr>
          <w:rFonts w:ascii="仿宋_GB2312" w:eastAsia="仿宋_GB2312"/>
          <w:sz w:val="24"/>
        </w:rPr>
      </w:pPr>
      <w:r w:rsidRPr="00686D3C">
        <w:rPr>
          <w:rFonts w:ascii="仿宋_GB2312" w:eastAsia="仿宋_GB2312" w:hint="eastAsia"/>
          <w:sz w:val="24"/>
        </w:rPr>
        <w:t>各校应建立《状态数据采集平台》信息采集责任制。每一位教职员工都是每条信息源头的具体责任人；要落实《状态数据采集平台》的学校总体汇总责任人。明确各自应承担的责任。做到《状态数据采集平台》上所有信息的源头，均来自于信息发生人或信息发生地，确保《状态数据采集平台》的原始性和独立性。</w:t>
      </w:r>
    </w:p>
    <w:p w:rsidR="001D7107" w:rsidRPr="00686D3C" w:rsidRDefault="001D7107" w:rsidP="001D7107">
      <w:pPr>
        <w:pStyle w:val="aa"/>
        <w:spacing w:after="0" w:line="360" w:lineRule="exact"/>
        <w:ind w:leftChars="0" w:left="0" w:firstLineChars="200" w:firstLine="480"/>
        <w:rPr>
          <w:rFonts w:ascii="仿宋_GB2312" w:eastAsia="仿宋_GB2312"/>
          <w:sz w:val="24"/>
        </w:rPr>
      </w:pPr>
      <w:r w:rsidRPr="00686D3C">
        <w:rPr>
          <w:rFonts w:ascii="仿宋_GB2312" w:eastAsia="仿宋_GB2312" w:hint="eastAsia"/>
          <w:sz w:val="24"/>
        </w:rPr>
        <w:t>各校应做到《状态数据采集平台》的公开性。《状态数据采集平台》上的相关信息应通过校园网等途径在校内公开，并向教育部、省教育厅高等职业院校人才培养工作评估专家组开放浏览权限。同时，各校应根据教育部、省教育厅的统一部署，逐步向社会公开《状态数据采集平台》，接受社会的监督。</w:t>
      </w:r>
    </w:p>
    <w:p w:rsidR="001D7107" w:rsidRPr="00686D3C" w:rsidRDefault="001D7107" w:rsidP="001D7107">
      <w:pPr>
        <w:spacing w:line="360" w:lineRule="exact"/>
        <w:ind w:firstLine="630"/>
        <w:rPr>
          <w:rFonts w:ascii="仿宋_GB2312" w:eastAsia="仿宋_GB2312" w:hAnsi="宋体" w:cs="宋体"/>
          <w:b/>
          <w:sz w:val="24"/>
        </w:rPr>
      </w:pPr>
      <w:r w:rsidRPr="00686D3C">
        <w:rPr>
          <w:rFonts w:ascii="仿宋_GB2312" w:eastAsia="仿宋_GB2312" w:hAnsi="宋体" w:cs="宋体" w:hint="eastAsia"/>
          <w:b/>
          <w:sz w:val="24"/>
        </w:rPr>
        <w:t>三、加强管理，充分发挥《状态数据采集平台》的作用</w:t>
      </w:r>
    </w:p>
    <w:p w:rsidR="001D7107" w:rsidRPr="00686D3C" w:rsidRDefault="001D7107" w:rsidP="001D7107">
      <w:pPr>
        <w:pStyle w:val="aa"/>
        <w:spacing w:after="0" w:line="360" w:lineRule="exact"/>
        <w:ind w:leftChars="0" w:left="0" w:firstLineChars="200" w:firstLine="480"/>
        <w:rPr>
          <w:rFonts w:ascii="仿宋_GB2312" w:eastAsia="仿宋_GB2312"/>
          <w:sz w:val="24"/>
        </w:rPr>
      </w:pPr>
      <w:r w:rsidRPr="00686D3C">
        <w:rPr>
          <w:rFonts w:ascii="仿宋_GB2312" w:eastAsia="仿宋_GB2312" w:hint="eastAsia"/>
          <w:sz w:val="24"/>
        </w:rPr>
        <w:t>各校要把《状态数据采集平台》作为学校管理科学化、信息化、规范化的重要支撑加以落实。《状态数据采集平台》在初次建设和合成阶段，时间紧、工作量大，各校应集中一段时间，保证人力、物力、财力，按时完成《状态数据采集平台》的首次录入和建设工作，为后续的不断更新奠定坚实的基础。</w:t>
      </w:r>
    </w:p>
    <w:p w:rsidR="001D7107" w:rsidRPr="00686D3C" w:rsidRDefault="001D7107" w:rsidP="001D7107">
      <w:pPr>
        <w:pStyle w:val="aa"/>
        <w:spacing w:after="0" w:line="360" w:lineRule="exact"/>
        <w:ind w:leftChars="0" w:left="0" w:firstLineChars="200" w:firstLine="480"/>
        <w:rPr>
          <w:rFonts w:ascii="仿宋_GB2312" w:eastAsia="仿宋_GB2312"/>
          <w:sz w:val="24"/>
        </w:rPr>
      </w:pPr>
      <w:r w:rsidRPr="00686D3C">
        <w:rPr>
          <w:rFonts w:ascii="仿宋_GB2312" w:eastAsia="仿宋_GB2312" w:hint="eastAsia"/>
          <w:sz w:val="24"/>
        </w:rPr>
        <w:t>各校应加强对《状态数据采集平台》建设的管理，将《状态数据采集平台》建设作为一项常规性工作来抓。要建立健全由学校主要领导总体负责和协调，落实包括校、信息源头的院（系部、职能部门）二级信息采集的《状态数据采集平台》管理体制，确保《状态数据采集平台》正常规范运行。</w:t>
      </w:r>
    </w:p>
    <w:p w:rsidR="001D7107" w:rsidRPr="00686D3C" w:rsidRDefault="001D7107" w:rsidP="001D7107">
      <w:pPr>
        <w:pStyle w:val="aa"/>
        <w:spacing w:after="0" w:line="360" w:lineRule="exact"/>
        <w:ind w:leftChars="0" w:left="0" w:firstLineChars="200" w:firstLine="480"/>
        <w:rPr>
          <w:rFonts w:ascii="仿宋_GB2312" w:eastAsia="仿宋_GB2312"/>
          <w:sz w:val="24"/>
        </w:rPr>
      </w:pPr>
      <w:r w:rsidRPr="00686D3C">
        <w:rPr>
          <w:rFonts w:ascii="仿宋_GB2312" w:eastAsia="仿宋_GB2312" w:hint="eastAsia"/>
          <w:sz w:val="24"/>
        </w:rPr>
        <w:t>各校应建立健全《状态数据采集平台》定期分析制度，充分发挥其对学校工作状态的反映和监控作用。以《状态数据采集平台》上的信息为引导，推进教学改革，加强专业建设、课程建设和教学团队等各项建设工作，不断培育特色，提升人才培养工作的水平，逐步构建学校自主发展，社会参与，自我约束、自我发展的新机制。</w:t>
      </w:r>
    </w:p>
    <w:p w:rsidR="001D7107" w:rsidRPr="00686D3C" w:rsidRDefault="001D7107" w:rsidP="001D7107">
      <w:pPr>
        <w:pStyle w:val="aa"/>
        <w:spacing w:after="0" w:line="360" w:lineRule="exact"/>
        <w:ind w:leftChars="0" w:left="0" w:firstLineChars="200" w:firstLine="480"/>
        <w:rPr>
          <w:rFonts w:ascii="仿宋_GB2312" w:eastAsia="仿宋_GB2312"/>
          <w:sz w:val="24"/>
        </w:rPr>
      </w:pPr>
      <w:r w:rsidRPr="00686D3C">
        <w:rPr>
          <w:rFonts w:ascii="仿宋_GB2312" w:eastAsia="仿宋_GB2312" w:hint="eastAsia"/>
          <w:sz w:val="24"/>
        </w:rPr>
        <w:t>省教育厅将对各校《状态数据采集平台》所上报的状态数据进行审核，并通过随机抽查、现场核对、深入访谈等途径，检查各校《状态数据采集平台》数据的真实性。对弄虚作假的学校，将严肃处理。</w:t>
      </w:r>
    </w:p>
    <w:p w:rsidR="001D7107" w:rsidRPr="00686D3C" w:rsidRDefault="001D7107" w:rsidP="001D7107">
      <w:pPr>
        <w:spacing w:line="360" w:lineRule="exact"/>
        <w:ind w:firstLineChars="200" w:firstLine="480"/>
        <w:rPr>
          <w:rFonts w:ascii="仿宋_GB2312" w:eastAsia="仿宋_GB2312"/>
          <w:sz w:val="24"/>
        </w:rPr>
      </w:pPr>
    </w:p>
    <w:p w:rsidR="001D7107" w:rsidRDefault="001D7107" w:rsidP="001D7107">
      <w:pPr>
        <w:spacing w:line="360" w:lineRule="exact"/>
        <w:ind w:firstLineChars="1200" w:firstLine="2880"/>
        <w:rPr>
          <w:rFonts w:ascii="仿宋_GB2312" w:eastAsia="仿宋_GB2312"/>
          <w:sz w:val="24"/>
        </w:rPr>
      </w:pPr>
    </w:p>
    <w:p w:rsidR="001D7107" w:rsidRDefault="001D7107" w:rsidP="001D7107">
      <w:pPr>
        <w:spacing w:line="360" w:lineRule="exact"/>
        <w:ind w:firstLineChars="1200" w:firstLine="2880"/>
        <w:rPr>
          <w:rFonts w:ascii="仿宋_GB2312" w:eastAsia="仿宋_GB2312"/>
          <w:sz w:val="24"/>
        </w:rPr>
      </w:pPr>
    </w:p>
    <w:p w:rsidR="001D7107" w:rsidRDefault="001D7107" w:rsidP="001D7107">
      <w:pPr>
        <w:spacing w:line="360" w:lineRule="exact"/>
        <w:ind w:firstLineChars="1200" w:firstLine="2880"/>
        <w:rPr>
          <w:rFonts w:ascii="仿宋_GB2312" w:eastAsia="仿宋_GB2312"/>
          <w:sz w:val="24"/>
        </w:rPr>
      </w:pPr>
    </w:p>
    <w:p w:rsidR="001D7107" w:rsidRDefault="001D7107" w:rsidP="001D7107">
      <w:pPr>
        <w:spacing w:line="360" w:lineRule="exact"/>
        <w:ind w:firstLineChars="1200" w:firstLine="2880"/>
        <w:rPr>
          <w:rFonts w:ascii="仿宋_GB2312" w:eastAsia="仿宋_GB2312"/>
          <w:sz w:val="24"/>
        </w:rPr>
      </w:pPr>
    </w:p>
    <w:p w:rsidR="001D7107" w:rsidRDefault="001D7107" w:rsidP="001D7107">
      <w:pPr>
        <w:spacing w:line="360" w:lineRule="exact"/>
        <w:ind w:firstLineChars="1200" w:firstLine="2880"/>
        <w:rPr>
          <w:rFonts w:ascii="仿宋_GB2312" w:eastAsia="仿宋_GB2312"/>
          <w:sz w:val="24"/>
        </w:rPr>
      </w:pPr>
    </w:p>
    <w:p w:rsidR="001D7107" w:rsidRDefault="001D7107" w:rsidP="001D7107">
      <w:pPr>
        <w:spacing w:line="360" w:lineRule="exact"/>
        <w:ind w:firstLineChars="1200" w:firstLine="2880"/>
        <w:rPr>
          <w:rFonts w:ascii="仿宋_GB2312" w:eastAsia="仿宋_GB2312"/>
          <w:sz w:val="24"/>
        </w:rPr>
      </w:pPr>
    </w:p>
    <w:p w:rsidR="001D7107" w:rsidRDefault="001D7107" w:rsidP="001D7107">
      <w:pPr>
        <w:spacing w:line="360" w:lineRule="exact"/>
        <w:ind w:firstLineChars="1200" w:firstLine="2880"/>
        <w:rPr>
          <w:rFonts w:ascii="仿宋_GB2312" w:eastAsia="仿宋_GB2312"/>
          <w:sz w:val="24"/>
        </w:rPr>
      </w:pPr>
    </w:p>
    <w:p w:rsidR="001D7107" w:rsidRDefault="001D7107" w:rsidP="0005502D">
      <w:pPr>
        <w:pStyle w:val="1"/>
        <w:spacing w:line="360" w:lineRule="exact"/>
        <w:rPr>
          <w:rFonts w:ascii="黑体" w:eastAsia="黑体" w:hAnsi="黑体"/>
          <w:kern w:val="2"/>
          <w:sz w:val="32"/>
        </w:rPr>
      </w:pPr>
      <w:bookmarkStart w:id="79" w:name="_Toc341534872"/>
      <w:bookmarkStart w:id="80" w:name="_Toc341535031"/>
      <w:bookmarkStart w:id="81" w:name="_Toc341595214"/>
      <w:bookmarkStart w:id="82" w:name="_Toc341961145"/>
      <w:r>
        <w:rPr>
          <w:rFonts w:ascii="黑体" w:eastAsia="黑体" w:hAnsi="黑体" w:hint="eastAsia"/>
          <w:kern w:val="2"/>
          <w:sz w:val="32"/>
        </w:rPr>
        <w:lastRenderedPageBreak/>
        <w:t>8浙江特殊教育职业学院</w:t>
      </w:r>
      <w:r w:rsidRPr="00F56DDC">
        <w:rPr>
          <w:rFonts w:ascii="黑体" w:eastAsia="黑体" w:hAnsi="黑体" w:hint="eastAsia"/>
          <w:kern w:val="2"/>
          <w:sz w:val="32"/>
        </w:rPr>
        <w:t>迎接高职院校人才培养工作评估实施方案</w:t>
      </w:r>
      <w:bookmarkEnd w:id="79"/>
      <w:bookmarkEnd w:id="80"/>
      <w:bookmarkEnd w:id="81"/>
      <w:bookmarkEnd w:id="82"/>
    </w:p>
    <w:p w:rsidR="0005502D" w:rsidRPr="0005502D" w:rsidRDefault="0005502D" w:rsidP="0005502D">
      <w:pPr>
        <w:spacing w:line="360" w:lineRule="exact"/>
        <w:jc w:val="center"/>
        <w:rPr>
          <w:rFonts w:ascii="仿宋_GB2312" w:eastAsia="仿宋_GB2312" w:hAnsi="Times New Roman" w:cs="Times New Roman"/>
          <w:b/>
          <w:sz w:val="24"/>
          <w:szCs w:val="24"/>
        </w:rPr>
      </w:pPr>
      <w:r w:rsidRPr="0005502D">
        <w:rPr>
          <w:rFonts w:ascii="仿宋_GB2312" w:eastAsia="仿宋_GB2312" w:hAnsi="Times New Roman" w:cs="Times New Roman" w:hint="eastAsia"/>
          <w:b/>
          <w:sz w:val="24"/>
          <w:szCs w:val="24"/>
        </w:rPr>
        <w:t>浙特教职院[2015]72号</w:t>
      </w:r>
    </w:p>
    <w:p w:rsidR="009C4F01" w:rsidRPr="009C4F01" w:rsidRDefault="009C4F01" w:rsidP="0005502D">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为进一步提高学院的办学水平和人才培养质量，全面贯彻落实教育部《关于全面提高高等职业教育教学质量的若干意见》（教高〔2006〕16 号）、《浙江省教育厅关于“十二五”期间全面提高高等职业教育教学质量的实施意见》（浙教高教〔2011〕169 号）等文件精神，根据《教育部关于印发〈高等职业院校人才培养工作评估方案〉的通知》（教高〔2008〕5号）、《浙江省高等职业院校人才培养工作评估实施细则》等文件要求，学院于2015年10月启动迎接高职院校人才培养工作评估和浙江省示范性高职院校的建设工作。为了切实做好评建工作，结合学院的实际，特制定本方案。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一、指导思想和工作重点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（一）指导思想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坚持“以评促建，以评促改，以评促管，评建结合，重在建设”的评估方针，参照示范性高职院校建设的要求，加快内涵建设，深化教学改革，强化教学管理，凝练办学特色，全面提高办学水平和人才培养质量，使学院的专业建设适应产业发展，人才培养凸显质量提升，校园文化体现育人特征，学院办学特色日趋明显。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（二）工作重点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1. 进一步明确学院的发展目标定位、服务面向定位和特色定位。落实好学院的发展规划；教育思想观念符合时代特征，质量意识强，办学思路有特色；遵循教育规律，牢固树立教学工作的中心地位。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2. 专业建设体现学院办学特色；人才培养模式体现以培养应用型技能型人才的要求，培养方案符合专业培养目标的要求；遴选特色鲜明、质量效益较高的专业进行重点建设，并带动其他专业的建设。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3. 推行工学结合、校企合作、顶岗实习的人才培养模式改革，在条件成熟的专业中优先推行任务驱动、项目导向教学做一体的教学模式。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4. 切实完善实训基地建设，校内实训基地条件建设要工位足够、功能完备、能满足专业实习实训需要的要求，将企业先进的管理理念、管理方法与职业文化引入到校内实践教学基地的管理与文化建设中；校外实训基地建设要深化内涵，充分发挥其在专业建设、师资队伍建设、课程建设和教学改革中的作用；做好院重点实训基地建设项目。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5. 切实强化师资队伍建设，专任教师中具有研究生学位教师所占比例和具有高级职务教师所占比例要达到合格要求；每个专业至少有2名副高及以上职称的专业带头人、骨干教师；专业专任教师中，双师素质教师比例达到60%以上；积极聘用行业企业专业人才和能工巧匠担任兼职教师，加大由兼职教师承担的专业实践、实训课程学时比例；大力推行专业教师培训和下企业挂职，专业教师两年内的企业实践和社会实践时间不少于2个月，扩大教师培训面，形成一支符合评估要求、专兼并重、水平较高的教师队伍。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6. 切实加大教学基本条件建设，达到“基本办学条件指标”和“监测办学条件指标”的合格要求。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7. 切实规范教学管理，强化过程控制，加强制度建设，逐步完善二级管理体系，形成符合高职教育教学要求的工作体制和机制；教学管理文件和各类规章制度健全，执行严格，效果明显。 </w:t>
      </w:r>
      <w:r w:rsidRPr="009C4F01">
        <w:rPr>
          <w:rFonts w:ascii="仿宋_GB2312" w:eastAsia="仿宋_GB2312" w:hAnsi="Times New Roman" w:cs="Times New Roman"/>
          <w:sz w:val="24"/>
          <w:szCs w:val="24"/>
        </w:rPr>
        <w:t xml:space="preserve">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lastRenderedPageBreak/>
        <w:t xml:space="preserve">    8. 切实培育优良的教风和学风，建设具有特殊教育职业学院特色的校园文化，教师严谨治学，从严执教，教书育人，教学质量高，学生自觉遵守校规校纪，形成良好的学风和考风。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二、评估时间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2017年11月—12月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三、组织机构和工作职责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组织机构和工作职责按《关于成立人才培养工作评建领导小组的通知》（浙特教职院〔2015〕43号）文件执行。同时在评建工作领导小组、评建领导小组办公室和各系（部）评建工作小组的基础上，建立由学院分管领导、评建办、办公室、教务科研处、学生处等部门组成的学院评建工作督察小组，督促检查评建工作各阶段各项任务的完成进度和质量，及时通报各部门各单位评建任务完成情况，对存在的问题提出整改意见和要求。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四、主要阶段和工作任务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按照“评建”工作的基本要求和基本规律，学院的“评建”工作分为“动员和启动”、“自查和建设”、“自评和整改”、“预评和迎评”、“整改和回访”五个阶段，各阶段的时间安排和主要任务如下： </w:t>
      </w:r>
    </w:p>
    <w:p w:rsidR="009C4F01" w:rsidRPr="009C4F01" w:rsidRDefault="009C4F01" w:rsidP="009C4F01">
      <w:pPr>
        <w:pStyle w:val="ae"/>
        <w:numPr>
          <w:ilvl w:val="0"/>
          <w:numId w:val="14"/>
        </w:numPr>
        <w:spacing w:line="360" w:lineRule="exact"/>
        <w:ind w:firstLineChars="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动员和启动阶段（2015年10月至2016年2月） </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主要任务：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1. 成立评建工作组织机构。在评建工作领导小组的基础上，明确评建办公室和系（部）评建工作小组的人员组成，明确工作职责。 </w:t>
      </w:r>
      <w:r w:rsidRPr="009C4F01">
        <w:rPr>
          <w:rFonts w:ascii="仿宋_GB2312" w:eastAsia="仿宋_GB2312" w:hAnsi="Times New Roman" w:cs="Times New Roman"/>
          <w:sz w:val="24"/>
          <w:szCs w:val="24"/>
        </w:rPr>
        <w:t xml:space="preserve"> </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2. 推进我院《高等职业院校人才培养工作状态数据采集平台》的建设和完善工作。按“原始性、即时性、写实性、公开性、独立性”的要求，建立数据定期更新、分析、上报和公布等制度，建设基于动态数据分析的宏观管理机制。做好2014—2015学年人才培养状态数据的采集和分析报告，整理状态数据材料和相应的支撑材料。聘请校内外专家分析平台数据，查找问题，提出整改措施。 </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3. 组织评建工作调研，制订评建工作方案，根据人才培养状态数据采集分解评建工作目标责任，编制评估任务分解表，评估材料清单。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4. 组织评建工作动员会，编制评建工作手册和学习资料，建立“浙特教职院评建工作”专题网站，全面启动“评建”工作。 </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5. 邀请专家讲座，指导我院评建工作顺利进行。</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6. 组织专业剖析、教师说课、深度访谈的学习、培训活动。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7. 制订符合学院评建工作要求的2016年学院工作计划、教学工作计划、学生工作计划、师资队伍培训进修计划、专业教师社会实践计划、双师型教师培养方案等各类目标和计划。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（二）自查和自建阶段（2016年3月至2016年10月） </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主要任务：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1.  继续深入学习有关文件精神和评估指标内涵，组织专家报告、培训和讨论活动，不断理解评估要求，分阶段、有针对性地开展学习培训活动。 </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2.  各部门组织对照评估指标体系开展逐项检查，深入剖析，找准、找全存在的问题，制订解决的方案。制订和完善学院“十三五”发展规划，师资队伍“十三五”规划，专业建设“十三五”规划。各系（部）制订和完善重点专业建设规划、新专业建设方案及实训基地建设方案。制订和完善人才培养方案、专业调研报告、教学大纲（标准）、实训指导手册等各类教</w:t>
      </w:r>
      <w:r w:rsidRPr="009C4F01">
        <w:rPr>
          <w:rFonts w:ascii="仿宋_GB2312" w:eastAsia="仿宋_GB2312" w:hAnsi="Times New Roman" w:cs="Times New Roman" w:hint="eastAsia"/>
          <w:sz w:val="24"/>
          <w:szCs w:val="24"/>
        </w:rPr>
        <w:lastRenderedPageBreak/>
        <w:t xml:space="preserve">学文件。研究并启动教学资源库建设工作。做好重点课程建设。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3.  组织专家在全院范围内系（部）二级开展深度访谈、专业剖析、教师说课和听课等模拟活动、竞赛活动，进行交流、答疑，覆盖所有高职专业和专任教师。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4.  做好2015—2016学年人才培养状态数据的采集和分析报告，整理状态数据材料和相应的支撑材料。聘请校内外专家分析平台数据，查找问题，提出整改措施。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5. 加强对授课计划的制订与实施，单元教学设计，实践教学、教研室活动以及教师遵守教学工作规范等教学过程的规范和管理。加强毕业生毕业实习的动态管理。做好各类常规管理材料的整理归档工作。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6. 校外实训基地根据系（部）和专业特点明确建设内容和任务，提升建设内涵。校内实训基地落实建设方案，开展专业文化与职场氛围的建设。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7. 制订和完善学院各级各类管理制度，如教学管理制度、学生管理制度、科研管理制度、后勤管理制度、实训基地管理制度等，形成系统的制度文件。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8. 完成学院内网和外网的改版工作，提升学院的网络质量，增强网络的宣传作用，营造迎评氛围。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9. 结合迎评活动，做好学生的宣传发动工作，召开动员会、报告会，组织座谈会、讨论会，使学生了解学院的发展和迎评情况，重点在学生的学习纪律、就餐文明、寝室文明方面推进学生管理工作。通过抓课堂、抓考风、抓竞赛、抓社团、抓自学等多种形式抓学风建设。组织好各级各类学生社团活动，使学生社团有质量、有特色、有亮点。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10. 完成2015届毕业生就业岗位分析报告，用人单位满意度调查情况，做好2016届学生就业相关工作，着手2016届岗位分析报告和满意度调查。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11.  制订图书馆环境建设方案并实施建设工作；制订图书采购计划并分步分阶段实施采购，形成学院特色的高职馆藏体系；做好电子图书的采购和接入工作。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12.  做好学院的教学环境、实训环境、校园环境的整治工作，提升环境质量。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（三）自评和整改阶段（2016年11月至2017年3月） 主要任务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1. 各部门按照工作职责和评估分解指标收集、整理和归档各类材料，做好材料的分类、分盒、编印、装订、标注、封盒入库等工作，完成评估所有材料目录盒的建档，做好预评估的一切准备。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2. 学院评建工作领导小组会同校外专家对各部门项目建设情况、材料准备情况等进行检查，提出整改措施和下一步工作要求。同时各部门和系（部）开展研讨会、展评会、汇报会，进行自我剖析、自我诊断、自我整改。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3. 学院组织所有专业负责人进行专业剖析、专家点评、</w:t>
      </w:r>
      <w:r w:rsidRPr="009C4F01">
        <w:rPr>
          <w:rFonts w:ascii="仿宋_GB2312" w:eastAsia="仿宋_GB2312" w:hAnsi="Times New Roman" w:cs="Times New Roman"/>
          <w:sz w:val="24"/>
          <w:szCs w:val="24"/>
        </w:rPr>
        <w:t xml:space="preserve"> </w:t>
      </w:r>
      <w:r w:rsidRPr="009C4F01">
        <w:rPr>
          <w:rFonts w:ascii="仿宋_GB2312" w:eastAsia="仿宋_GB2312" w:hAnsi="Times New Roman" w:cs="Times New Roman" w:hint="eastAsia"/>
          <w:sz w:val="24"/>
          <w:szCs w:val="24"/>
        </w:rPr>
        <w:t xml:space="preserve">整改完善，达到合格要求。组织专家报告会、政策文件学习讨论会、教师学生座谈会，分部门编制学习材料并进行模拟考试，组织模拟“深度访谈”。各系（部）组织本系（部）的每一位教师进行说课，确保人人过关。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4.  聘请专家分析平台数据，研究存在的问题，提出下一学年平台数据的目标，起草“自评报告”、“分项自评报告”、“评估汇报”、“特色或创新项目报告”等材料，提炼学院的办学特色。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5. 检查师生员工对评估数据、评建工作的掌握情况，进一步开展宣传和教育工作，组织相应的考试工作。基本完成迎评校园文化建设、环境优化。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6. 确定参评专业，全面形成自评材料，包括自评报告、自评依据、支撑材料等，做好各项准备工作。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lastRenderedPageBreak/>
        <w:t xml:space="preserve">    7. 学院组织一次专家预评估，通过对专业剖析、说课、深度访谈、实训基地建设、特色项目建设、平台数据分析、原始材料查阅等几个重要环节的预评估，发现问题，寻找对策，制订评估冲刺整改方案。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8. 做好学生主题、专题教育活动，学生社会实践活动。做好大学生科技创新、创业教育、社会实践。做好宣传工作，完成学院宣传册，营造迎评氛围。汇总2014—2017年度教职工取得的教学和科研成果。基本完成图书馆环境建设，电子图书和纸质图书达到评估要求。加强平安校园和文明校园建设，做好校园安全管理及相关材料的整理归档。做好社会培训、鉴定、继续教育、学生考证等工作及相关佐证材料的整理归档和总结。做好党建工作特别是党建特色工作的总结及材料并整理归档。做好院长信箱反馈信息和教师、学生家长来信、来访处理材料的整理归档。做好学年经费投入情况，如教师进修培训经费、实践教学经费等材料的整理归档。做好教代会相关材料的整理归档。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9.  学院向省教育厅提交书面评估申请报告。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（四）预评和迎评阶段（2017年4月至2017年12月） 主要任务 </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1.  做好2016—2017学年人才培养状态数据的采集和分析报告，整理状态数据材料和相应的支撑材料。</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2. 完成2016届毕业生就业岗位分析报告，用人单位满意度调查情况；做好2017届学生就业相关工作，完成2017届岗位分析报告和满意度调查。 </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3. 组建评估接待工作组，包括宣传组、材料组、接待组、后勤组、联络组等，设计好各项评估方案，包括考察方案、专业剖析方案、深度访谈方案、说课听课方案、接待方案等。检查材料准备情况，及时补充，完全达到要求。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4. 全面完成“自评报告”、“分项自评报告”、“评估汇报”、“特色或创新项目报告”。完成教学大纲、实训指导手册、实践教学管理、实践教学课程体系设计等教学文件。完成校内外实训基地使用情况统计分析。基本建成专业教学资源库。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5. 继续组织专业剖析、深度访谈、说课听课活动，完成专业剖析报告，完成各门课程的整体设计，并做好相关佐证材料的整理和归档。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    6.  汇编好下列材料： </w:t>
      </w:r>
    </w:p>
    <w:p w:rsidR="009C4F01" w:rsidRPr="009C4F01" w:rsidRDefault="009C4F01" w:rsidP="009C4F01">
      <w:pPr>
        <w:spacing w:line="360" w:lineRule="exact"/>
        <w:ind w:firstLine="405"/>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（1）省、市“十三五”规划；</w:t>
      </w:r>
    </w:p>
    <w:p w:rsidR="009C4F01" w:rsidRPr="009C4F01" w:rsidRDefault="009C4F01" w:rsidP="009C4F01">
      <w:pPr>
        <w:spacing w:line="360" w:lineRule="exact"/>
        <w:ind w:firstLine="405"/>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（2）院“十三五”规划；</w:t>
      </w:r>
    </w:p>
    <w:p w:rsidR="009C4F01" w:rsidRPr="009C4F01" w:rsidRDefault="009C4F01" w:rsidP="009C4F01">
      <w:pPr>
        <w:spacing w:line="360" w:lineRule="exact"/>
        <w:ind w:firstLine="405"/>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（3）人才培养工作评估自评报告；</w:t>
      </w:r>
    </w:p>
    <w:p w:rsidR="009C4F01" w:rsidRPr="009C4F01" w:rsidRDefault="009C4F01" w:rsidP="009C4F01">
      <w:pPr>
        <w:spacing w:line="360" w:lineRule="exact"/>
        <w:ind w:firstLine="405"/>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（4）人才培养工作状态数据分析报告；</w:t>
      </w:r>
    </w:p>
    <w:p w:rsidR="009C4F01" w:rsidRPr="009C4F01" w:rsidRDefault="009C4F01" w:rsidP="009C4F01">
      <w:pPr>
        <w:spacing w:line="360" w:lineRule="exact"/>
        <w:ind w:firstLine="405"/>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（5）学院管理制度（4册）；</w:t>
      </w:r>
    </w:p>
    <w:p w:rsidR="009C4F01" w:rsidRPr="009C4F01" w:rsidRDefault="009C4F01" w:rsidP="009C4F01">
      <w:pPr>
        <w:spacing w:line="360" w:lineRule="exact"/>
        <w:ind w:firstLine="405"/>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（6）学院重点、特色、优势专业建设方案；</w:t>
      </w:r>
    </w:p>
    <w:p w:rsidR="009C4F01" w:rsidRPr="009C4F01" w:rsidRDefault="009C4F01" w:rsidP="009C4F01">
      <w:pPr>
        <w:spacing w:line="360" w:lineRule="exact"/>
        <w:ind w:firstLine="42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（7）2016年专业调研报告；</w:t>
      </w:r>
    </w:p>
    <w:p w:rsidR="009C4F01" w:rsidRPr="009C4F01" w:rsidRDefault="009C4F01" w:rsidP="009C4F01">
      <w:pPr>
        <w:spacing w:line="360" w:lineRule="exact"/>
        <w:ind w:firstLine="42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（8）2014、2015、2016、2017级人才培养方案；</w:t>
      </w:r>
    </w:p>
    <w:p w:rsidR="009C4F01" w:rsidRPr="009C4F01" w:rsidRDefault="009C4F01" w:rsidP="009C4F01">
      <w:pPr>
        <w:spacing w:line="360" w:lineRule="exact"/>
        <w:ind w:firstLine="42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（9）近两学年高等教育基层统计报表；</w:t>
      </w:r>
    </w:p>
    <w:p w:rsidR="009C4F01" w:rsidRPr="009C4F01" w:rsidRDefault="009C4F01" w:rsidP="009C4F01">
      <w:pPr>
        <w:spacing w:line="360" w:lineRule="exact"/>
        <w:ind w:firstLine="42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（10）2015、2016年度部门决算报表；</w:t>
      </w:r>
    </w:p>
    <w:p w:rsidR="009C4F01" w:rsidRPr="009C4F01" w:rsidRDefault="009C4F01" w:rsidP="009C4F01">
      <w:pPr>
        <w:spacing w:line="360" w:lineRule="exact"/>
        <w:ind w:firstLine="42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（11）2017年1—10月教学经费预算及执行情况；</w:t>
      </w:r>
    </w:p>
    <w:p w:rsidR="009C4F01" w:rsidRPr="009C4F01" w:rsidRDefault="009C4F01" w:rsidP="009C4F01">
      <w:pPr>
        <w:spacing w:line="360" w:lineRule="exact"/>
        <w:ind w:firstLine="42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（12）浙江特殊教育职业学院宣传册；</w:t>
      </w:r>
    </w:p>
    <w:p w:rsidR="009C4F01" w:rsidRPr="009C4F01" w:rsidRDefault="009C4F01" w:rsidP="009C4F01">
      <w:pPr>
        <w:spacing w:line="360" w:lineRule="exact"/>
        <w:ind w:firstLine="405"/>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（13）浙江特殊教育职业学院特色建设成就；</w:t>
      </w:r>
    </w:p>
    <w:p w:rsidR="009C4F01" w:rsidRPr="009C4F01" w:rsidRDefault="009C4F01" w:rsidP="009C4F01">
      <w:pPr>
        <w:spacing w:line="360" w:lineRule="exact"/>
        <w:ind w:firstLine="405"/>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（14）校内实训基地手册等。 </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lastRenderedPageBreak/>
        <w:t xml:space="preserve">7. 完成2016—2017学年人才培养状态数据采集及分析报告。组织专家审核评估材料、核准评估数据，确保数据的一致性、准确性和权威性。 </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8. 按照正式评估标准，接受省、学院评估专家的预评估。其中重点开展深度访谈、专业剖析、教师说课和听课、走访企业、现场考察和查阅资料。 </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9. 根据预评估反馈意见,制定整改措施和进度计划，按时完成整改任务。 </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10. 正式提交自评报告（含分项自评报告）、高等职业院校人才培养工作状态数据采集平台数据和数据分析报告，提供区域社会经济发展“十二五”规划、学校发展规划、重点和优势专业建设规划，于评估专家组进校前30天在校园网上对社会公布。 </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11. 落实迎接省专家组进校考察和进校评估的各项准备工作。全面完成迎评校园文化建设、环境优化等内容。 </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12. 召开全院师生动员大会，接受省专家组进校考察和评估。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（五）整改和回访阶段（2018年1月至2018年9月） </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主要任务： </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1. 根据专家组评估考察意见制定整改方案，按要求开展整改工作。 </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2. 根据整改方案，定期进行阶段性检查。           </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3. 接受评估专家回访检查。 </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4. 撰写并提交评估整改工作总结报告。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五、制度保障和相关措施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（一）建立制度，明确责任 </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建立领导责任制度。学院各部门、单位要认识到位、全力投入；学院领导班子成员要深入各自的分管部门，进行调查研究、督促检查、具体指导，解决评建工作中的实际问题，负责分管部门的评建工作。</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学院要与各部门签订目标责任状，各部门的党政主要领导是本部门评建工作第一责任人。建立工作责任制度。各部门要把工作任务层层分解、提出具体要求，做到分工明确，责任到人，实现谁主管，谁负责。</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实事求是地进行自我评估和自我总结，做到肯定成绩不浮夸，查找问题不折扣，统计数据要真实，杜绝弄虚作假行为。</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对有关评建工作的会议、决议等做好记录，评估资料要有专人管理。</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建立奖惩制度。在评建期间，分阶段及时总结评建工作，把评建工作作为考核部门和个人工作业绩的重要指标。</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学院的评建工作业绩考核与各部门的年度考核挂钩，与各部门领导及教职员工的年度考核挂钩。对于在评建工作中，因没有明确责任、要求不具体而影响评建工作的，要追究该部门主要领导的责任；因个人工作失误、不履行自己的职责或工作不力等原因，影响评建工作进程和质量的要追究相关当事人的责任，对于给评建工作造成较大责任事故的个人，年度个人考核一律不合格。同时对工作积极，成绩突出者予以奖励，学院将在评建工作结束后对在评建工作中成绩突出的部门或个人予以奖励。 </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建立科学的工作制度。围绕各项评建工作，建立工作汇报制度、检查督促制度、工作例会制度等相关制度。 </w:t>
      </w:r>
    </w:p>
    <w:p w:rsidR="009C4F01" w:rsidRPr="009C4F01" w:rsidRDefault="009C4F01" w:rsidP="009C4F01">
      <w:pPr>
        <w:spacing w:line="360" w:lineRule="exac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（二）相关措施和保障 </w:t>
      </w:r>
    </w:p>
    <w:p w:rsidR="009C4F01" w:rsidRPr="009C4F01" w:rsidRDefault="009C4F01" w:rsidP="009C4F01">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评建领导小组提出的工作方案、工作任务和要求，各部门必须严格遵照执行，做到目</w:t>
      </w:r>
      <w:r w:rsidRPr="009C4F01">
        <w:rPr>
          <w:rFonts w:ascii="仿宋_GB2312" w:eastAsia="仿宋_GB2312" w:hAnsi="Times New Roman" w:cs="Times New Roman" w:hint="eastAsia"/>
          <w:sz w:val="24"/>
          <w:szCs w:val="24"/>
        </w:rPr>
        <w:lastRenderedPageBreak/>
        <w:t xml:space="preserve">标一致、政令畅通。各部门要通力合作，互相支持。全体师生必须服从评估工作大局，服从学院的统一安排。具体负责评估工作的各级领导干部和其他专、兼职工作人员要从大局出发，确保精力投入。学院对于评估所需的“人、财、物”应优先保障，优先解决。同时，保证必要的人员投入，组建专职工作队伍。 </w:t>
      </w:r>
    </w:p>
    <w:p w:rsidR="009C4F01" w:rsidRPr="009C4F01" w:rsidRDefault="009C4F01" w:rsidP="00562F4A">
      <w:pPr>
        <w:spacing w:line="360" w:lineRule="exact"/>
        <w:ind w:firstLineChars="200" w:firstLine="480"/>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高等职业院校人才培养工作评估是一项事关学院发展全局的大事。广大师生员工要在学院党委和行政的领导下，在“评建”工作领导小组的统一指挥下，上下一心，全力以赴，以高度的责任感、使命感和紧迫感，积极投入到评建工作中去，为全面提高人才培养质量做出应有的贡献。 </w:t>
      </w:r>
    </w:p>
    <w:p w:rsidR="009C4F01" w:rsidRPr="009C4F01" w:rsidRDefault="009C4F01" w:rsidP="009C4F01">
      <w:pPr>
        <w:spacing w:line="360" w:lineRule="exact"/>
        <w:jc w:val="righ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 xml:space="preserve">浙江特殊教育职业学院 </w:t>
      </w:r>
    </w:p>
    <w:p w:rsidR="009C4F01" w:rsidRPr="009C4F01" w:rsidRDefault="009C4F01" w:rsidP="009C4F01">
      <w:pPr>
        <w:spacing w:line="360" w:lineRule="exact"/>
        <w:jc w:val="right"/>
        <w:rPr>
          <w:rFonts w:ascii="仿宋_GB2312" w:eastAsia="仿宋_GB2312" w:hAnsi="Times New Roman" w:cs="Times New Roman"/>
          <w:sz w:val="24"/>
          <w:szCs w:val="24"/>
        </w:rPr>
      </w:pPr>
      <w:r w:rsidRPr="009C4F01">
        <w:rPr>
          <w:rFonts w:ascii="仿宋_GB2312" w:eastAsia="仿宋_GB2312" w:hAnsi="Times New Roman" w:cs="Times New Roman" w:hint="eastAsia"/>
          <w:sz w:val="24"/>
          <w:szCs w:val="24"/>
        </w:rPr>
        <w:t>2015年11月10日</w:t>
      </w:r>
    </w:p>
    <w:p w:rsidR="00562F4A" w:rsidRPr="00562F4A" w:rsidRDefault="00562F4A" w:rsidP="00562F4A">
      <w:pPr>
        <w:pStyle w:val="1"/>
        <w:spacing w:line="240" w:lineRule="auto"/>
        <w:rPr>
          <w:rFonts w:ascii="黑体" w:eastAsia="黑体" w:hAnsi="黑体"/>
          <w:kern w:val="2"/>
          <w:sz w:val="32"/>
        </w:rPr>
      </w:pPr>
      <w:r>
        <w:rPr>
          <w:rFonts w:ascii="黑体" w:eastAsia="黑体" w:hAnsi="黑体" w:hint="eastAsia"/>
          <w:kern w:val="2"/>
          <w:sz w:val="32"/>
        </w:rPr>
        <w:t>9</w:t>
      </w:r>
      <w:r w:rsidRPr="00562F4A">
        <w:rPr>
          <w:rFonts w:ascii="黑体" w:eastAsia="黑体" w:hAnsi="黑体" w:hint="eastAsia"/>
          <w:kern w:val="2"/>
          <w:sz w:val="32"/>
        </w:rPr>
        <w:t>关于调整人才培养工作评建领导小组</w:t>
      </w:r>
      <w:r w:rsidR="001B0C4D">
        <w:rPr>
          <w:rFonts w:ascii="黑体" w:eastAsia="黑体" w:hAnsi="黑体" w:hint="eastAsia"/>
          <w:kern w:val="2"/>
          <w:sz w:val="32"/>
        </w:rPr>
        <w:t>及工作机构人员</w:t>
      </w:r>
      <w:r w:rsidRPr="00562F4A">
        <w:rPr>
          <w:rFonts w:ascii="黑体" w:eastAsia="黑体" w:hAnsi="黑体" w:hint="eastAsia"/>
          <w:kern w:val="2"/>
          <w:sz w:val="32"/>
        </w:rPr>
        <w:t>的通知</w:t>
      </w:r>
    </w:p>
    <w:p w:rsidR="001B0C4D" w:rsidRDefault="001B0C4D" w:rsidP="001B0C4D">
      <w:pPr>
        <w:widowControl/>
        <w:spacing w:line="360" w:lineRule="exact"/>
        <w:ind w:right="480"/>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各处室、院、系（部、中心）：</w:t>
      </w:r>
    </w:p>
    <w:p w:rsidR="00562F4A" w:rsidRPr="00562F4A" w:rsidRDefault="00562F4A" w:rsidP="001B0C4D">
      <w:pPr>
        <w:widowControl/>
        <w:spacing w:line="360" w:lineRule="exact"/>
        <w:ind w:right="480" w:firstLineChars="200" w:firstLine="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 xml:space="preserve">根据教育部印发的《高等职业院校人才培养工作评估方案》（教高 [2008]5 </w:t>
      </w:r>
      <w:r w:rsidR="001B0C4D">
        <w:rPr>
          <w:rFonts w:ascii="仿宋_GB2312" w:eastAsia="仿宋_GB2312" w:hAnsi="Times New Roman" w:cs="Times New Roman" w:hint="eastAsia"/>
          <w:sz w:val="24"/>
          <w:szCs w:val="24"/>
        </w:rPr>
        <w:t>号）和《浙江省高等职业院校人才培养工作评估实施细则（试行）》等要求</w:t>
      </w:r>
      <w:r w:rsidRPr="00562F4A">
        <w:rPr>
          <w:rFonts w:ascii="仿宋_GB2312" w:eastAsia="仿宋_GB2312" w:hAnsi="Times New Roman" w:cs="Times New Roman" w:hint="eastAsia"/>
          <w:sz w:val="24"/>
          <w:szCs w:val="24"/>
        </w:rPr>
        <w:t>，为切实做好人才培养水平评估工作，保证评估条件的全面落实，进一步提高人才培养工作水平，促进我院高职教育的改革和发展，结合我院机构调整的实际，经学</w:t>
      </w:r>
      <w:r w:rsidR="001B0C4D">
        <w:rPr>
          <w:rFonts w:ascii="仿宋_GB2312" w:eastAsia="仿宋_GB2312" w:hAnsi="Times New Roman" w:cs="Times New Roman" w:hint="eastAsia"/>
          <w:sz w:val="24"/>
          <w:szCs w:val="24"/>
        </w:rPr>
        <w:t>院党政联席会议研究决定，调整我院人才培养工作评建工作领导小组及</w:t>
      </w:r>
      <w:r w:rsidRPr="00562F4A">
        <w:rPr>
          <w:rFonts w:ascii="仿宋_GB2312" w:eastAsia="仿宋_GB2312" w:hAnsi="Times New Roman" w:cs="Times New Roman" w:hint="eastAsia"/>
          <w:sz w:val="24"/>
          <w:szCs w:val="24"/>
        </w:rPr>
        <w:t>工作机构</w:t>
      </w:r>
      <w:r w:rsidR="001B0C4D">
        <w:rPr>
          <w:rFonts w:ascii="仿宋_GB2312" w:eastAsia="仿宋_GB2312" w:hAnsi="Times New Roman" w:cs="Times New Roman" w:hint="eastAsia"/>
          <w:sz w:val="24"/>
          <w:szCs w:val="24"/>
        </w:rPr>
        <w:t>人员如下：</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一、评建工作领导小组及职责</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（一） 评建工作领导小组</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组 长：黄树良、许保生</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常务副组长：王光净</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副组长：王金林、黄桂美</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成 员：兰德军、骆中慧、</w:t>
      </w:r>
      <w:r w:rsidR="0005502D" w:rsidRPr="00562F4A">
        <w:rPr>
          <w:rFonts w:ascii="仿宋_GB2312" w:eastAsia="仿宋_GB2312" w:hAnsi="Times New Roman" w:cs="Times New Roman" w:hint="eastAsia"/>
          <w:sz w:val="24"/>
          <w:szCs w:val="24"/>
        </w:rPr>
        <w:t>李斌、</w:t>
      </w:r>
      <w:r w:rsidRPr="00562F4A">
        <w:rPr>
          <w:rFonts w:ascii="仿宋_GB2312" w:eastAsia="仿宋_GB2312" w:hAnsi="Times New Roman" w:cs="Times New Roman" w:hint="eastAsia"/>
          <w:sz w:val="24"/>
          <w:szCs w:val="24"/>
        </w:rPr>
        <w:t>陈瑞英、邱淑女、</w:t>
      </w:r>
      <w:r w:rsidR="0005502D" w:rsidRPr="00562F4A">
        <w:rPr>
          <w:rFonts w:ascii="仿宋_GB2312" w:eastAsia="仿宋_GB2312" w:hAnsi="Times New Roman" w:cs="Times New Roman" w:hint="eastAsia"/>
          <w:sz w:val="24"/>
          <w:szCs w:val="24"/>
        </w:rPr>
        <w:t>张群</w:t>
      </w:r>
      <w:r w:rsidR="0005502D">
        <w:rPr>
          <w:rFonts w:ascii="仿宋_GB2312" w:eastAsia="仿宋_GB2312" w:hAnsi="Times New Roman" w:cs="Times New Roman" w:hint="eastAsia"/>
          <w:sz w:val="24"/>
          <w:szCs w:val="24"/>
        </w:rPr>
        <w:t>、</w:t>
      </w:r>
      <w:r w:rsidR="0005502D" w:rsidRPr="00562F4A">
        <w:rPr>
          <w:rFonts w:ascii="仿宋_GB2312" w:eastAsia="仿宋_GB2312" w:hAnsi="Times New Roman" w:cs="Times New Roman" w:hint="eastAsia"/>
          <w:sz w:val="24"/>
          <w:szCs w:val="24"/>
        </w:rPr>
        <w:t>徐俊、</w:t>
      </w:r>
      <w:r w:rsidRPr="00562F4A">
        <w:rPr>
          <w:rFonts w:ascii="仿宋_GB2312" w:eastAsia="仿宋_GB2312" w:hAnsi="Times New Roman" w:cs="Times New Roman" w:hint="eastAsia"/>
          <w:sz w:val="24"/>
          <w:szCs w:val="24"/>
        </w:rPr>
        <w:t>陆统、李桂枝、袁芯、</w:t>
      </w:r>
      <w:r w:rsidR="0005502D">
        <w:rPr>
          <w:rFonts w:ascii="仿宋_GB2312" w:eastAsia="仿宋_GB2312" w:hAnsi="Times New Roman" w:cs="Times New Roman" w:hint="eastAsia"/>
          <w:sz w:val="24"/>
          <w:szCs w:val="24"/>
        </w:rPr>
        <w:t>方玉千</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（二） 工作职责</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1. 全面负责学院评建工作的组织领导；</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2. 明确评建工作目标和思路，研究审定评建工作实施方案，并对实施工作进行督察、考核；</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3. 负责协调、解决学院评建工作中的重大问题；</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4. 宏观调配学院评建工作中的人力、财力、物力；</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5. 负责审定学院评建工作中的文件、自评报告和评估汇报等重要材料。</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二、评建工作办公室及职责</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（一）评建工作办公室</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评建工作领导小组下设评建工作办公室（简称评建办）。</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顾问：汪亚明</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主任：王光净（兼）</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常务副主任：陈瑞英</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lastRenderedPageBreak/>
        <w:t>副主任：兰德军、骆中慧、李斌、</w:t>
      </w:r>
      <w:r w:rsidR="0005502D" w:rsidRPr="00562F4A">
        <w:rPr>
          <w:rFonts w:ascii="仿宋_GB2312" w:eastAsia="仿宋_GB2312" w:hAnsi="Times New Roman" w:cs="Times New Roman" w:hint="eastAsia"/>
          <w:sz w:val="24"/>
          <w:szCs w:val="24"/>
        </w:rPr>
        <w:t>邱淑女、</w:t>
      </w:r>
      <w:r w:rsidRPr="00562F4A">
        <w:rPr>
          <w:rFonts w:ascii="仿宋_GB2312" w:eastAsia="仿宋_GB2312" w:hAnsi="Times New Roman" w:cs="Times New Roman" w:hint="eastAsia"/>
          <w:sz w:val="24"/>
          <w:szCs w:val="24"/>
        </w:rPr>
        <w:t>张帆、刘炜</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（二） 工作职责</w:t>
      </w:r>
    </w:p>
    <w:p w:rsidR="00562F4A" w:rsidRPr="00562F4A" w:rsidRDefault="00562F4A" w:rsidP="0005502D">
      <w:pPr>
        <w:widowControl/>
        <w:spacing w:line="360" w:lineRule="exact"/>
        <w:ind w:right="480" w:firstLineChars="200" w:firstLine="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评建工作办公室是评建工作领导小组的日常办事机构，全面负责学院评建的具体工作，贯彻、落实学院评建工作领导小组的有关决定。</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1. 根据迎评工作需要成立相应的工作小组;</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2.制定学院评建工作方案及评建各阶段的实施计划，分解评估指标体系，部署具体工作任务；</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3. 负责评建日常工作的组织协调；</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4. 负责对各系部、职能部门评建工作的指导、检查及工作反馈；邀请有关专家来学院指导评建工作；</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5. 负责评建工作资料的收集、汇总与整理，建立各类评估资料档案；</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6. 负责数据采集平台的建设；</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7. 编制《评建学习手册》、编辑《评建工作简报》、建设校园网《评建专题》；</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8. 负责组织校内自评、预评工作；</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9. 撰写评估自评报告、分项自评报告和汇报材料，以及评估后学院整改报告；</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10. 负责专家组来院考察评估的安排协调工作；</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11. 完成学院评建工作领导小组交办的其他工作。</w:t>
      </w:r>
    </w:p>
    <w:p w:rsidR="00562F4A" w:rsidRP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 xml:space="preserve">                                                浙江特殊教育职业学院</w:t>
      </w:r>
    </w:p>
    <w:p w:rsidR="00562F4A" w:rsidRDefault="00562F4A" w:rsidP="00562F4A">
      <w:pPr>
        <w:widowControl/>
        <w:spacing w:line="360" w:lineRule="exact"/>
        <w:ind w:right="480"/>
        <w:jc w:val="left"/>
        <w:rPr>
          <w:rFonts w:ascii="仿宋_GB2312" w:eastAsia="仿宋_GB2312" w:hAnsi="Times New Roman" w:cs="Times New Roman"/>
          <w:sz w:val="24"/>
          <w:szCs w:val="24"/>
        </w:rPr>
      </w:pPr>
      <w:r w:rsidRPr="00562F4A">
        <w:rPr>
          <w:rFonts w:ascii="仿宋_GB2312" w:eastAsia="仿宋_GB2312" w:hAnsi="Times New Roman" w:cs="Times New Roman" w:hint="eastAsia"/>
          <w:sz w:val="24"/>
          <w:szCs w:val="24"/>
        </w:rPr>
        <w:t xml:space="preserve">                                           </w:t>
      </w:r>
      <w:r w:rsidR="000C7F44">
        <w:rPr>
          <w:rFonts w:ascii="仿宋_GB2312" w:eastAsia="仿宋_GB2312" w:hAnsi="Times New Roman" w:cs="Times New Roman" w:hint="eastAsia"/>
          <w:sz w:val="24"/>
          <w:szCs w:val="24"/>
        </w:rPr>
        <w:t xml:space="preserve">       </w:t>
      </w:r>
      <w:r w:rsidRPr="00562F4A">
        <w:rPr>
          <w:rFonts w:ascii="仿宋_GB2312" w:eastAsia="仿宋_GB2312" w:hAnsi="Times New Roman" w:cs="Times New Roman" w:hint="eastAsia"/>
          <w:sz w:val="24"/>
          <w:szCs w:val="24"/>
        </w:rPr>
        <w:t xml:space="preserve"> 2016年3月4日</w:t>
      </w:r>
    </w:p>
    <w:p w:rsidR="00562F4A" w:rsidRPr="009C4F01" w:rsidRDefault="00562F4A" w:rsidP="001D7107">
      <w:pPr>
        <w:widowControl/>
        <w:spacing w:line="360" w:lineRule="exact"/>
        <w:ind w:right="480"/>
        <w:jc w:val="right"/>
        <w:rPr>
          <w:rFonts w:ascii="仿宋_GB2312" w:eastAsia="仿宋_GB2312" w:hAnsi="Times New Roman" w:cs="Times New Roman"/>
          <w:sz w:val="24"/>
          <w:szCs w:val="24"/>
        </w:rPr>
      </w:pPr>
    </w:p>
    <w:p w:rsidR="001D7107" w:rsidRDefault="001D7107" w:rsidP="001D7107">
      <w:pPr>
        <w:snapToGrid w:val="0"/>
        <w:spacing w:line="360" w:lineRule="exact"/>
      </w:pPr>
    </w:p>
    <w:p w:rsidR="002E78A0" w:rsidRDefault="002E78A0" w:rsidP="001D7107">
      <w:pPr>
        <w:snapToGrid w:val="0"/>
        <w:spacing w:line="360" w:lineRule="exact"/>
      </w:pPr>
    </w:p>
    <w:p w:rsidR="002E78A0" w:rsidRDefault="002E78A0" w:rsidP="001D7107">
      <w:pPr>
        <w:snapToGrid w:val="0"/>
        <w:spacing w:line="360" w:lineRule="exact"/>
      </w:pPr>
    </w:p>
    <w:p w:rsidR="002E78A0" w:rsidRDefault="002E78A0" w:rsidP="001D7107">
      <w:pPr>
        <w:snapToGrid w:val="0"/>
        <w:spacing w:line="360" w:lineRule="exact"/>
      </w:pPr>
    </w:p>
    <w:p w:rsidR="002E78A0" w:rsidRDefault="002E78A0" w:rsidP="001D7107">
      <w:pPr>
        <w:snapToGrid w:val="0"/>
        <w:spacing w:line="360" w:lineRule="exact"/>
      </w:pPr>
    </w:p>
    <w:p w:rsidR="002E78A0" w:rsidRDefault="002E78A0" w:rsidP="001D7107">
      <w:pPr>
        <w:snapToGrid w:val="0"/>
        <w:spacing w:line="360" w:lineRule="exact"/>
      </w:pPr>
    </w:p>
    <w:p w:rsidR="002E78A0" w:rsidRDefault="002E78A0" w:rsidP="001D7107">
      <w:pPr>
        <w:snapToGrid w:val="0"/>
        <w:spacing w:line="360" w:lineRule="exact"/>
      </w:pPr>
    </w:p>
    <w:p w:rsidR="002E78A0" w:rsidRDefault="002E78A0" w:rsidP="001D7107">
      <w:pPr>
        <w:snapToGrid w:val="0"/>
        <w:spacing w:line="360" w:lineRule="exact"/>
      </w:pPr>
    </w:p>
    <w:p w:rsidR="002E78A0" w:rsidRDefault="002E78A0" w:rsidP="001D7107">
      <w:pPr>
        <w:snapToGrid w:val="0"/>
        <w:spacing w:line="360" w:lineRule="exact"/>
      </w:pPr>
    </w:p>
    <w:p w:rsidR="002E78A0" w:rsidRDefault="002E78A0" w:rsidP="001D7107">
      <w:pPr>
        <w:snapToGrid w:val="0"/>
        <w:spacing w:line="360" w:lineRule="exact"/>
      </w:pPr>
    </w:p>
    <w:p w:rsidR="002E78A0" w:rsidRDefault="002E78A0" w:rsidP="001D7107">
      <w:pPr>
        <w:snapToGrid w:val="0"/>
        <w:spacing w:line="360" w:lineRule="exact"/>
      </w:pPr>
    </w:p>
    <w:p w:rsidR="002E78A0" w:rsidRDefault="002E78A0" w:rsidP="001D7107">
      <w:pPr>
        <w:snapToGrid w:val="0"/>
        <w:spacing w:line="360" w:lineRule="exact"/>
      </w:pPr>
    </w:p>
    <w:p w:rsidR="002E78A0" w:rsidRDefault="002E78A0" w:rsidP="001D7107">
      <w:pPr>
        <w:snapToGrid w:val="0"/>
        <w:spacing w:line="360" w:lineRule="exact"/>
      </w:pPr>
    </w:p>
    <w:p w:rsidR="002E78A0" w:rsidRDefault="002E78A0" w:rsidP="001D7107">
      <w:pPr>
        <w:snapToGrid w:val="0"/>
        <w:spacing w:line="360" w:lineRule="exact"/>
      </w:pPr>
    </w:p>
    <w:p w:rsidR="002E78A0" w:rsidRDefault="002E78A0" w:rsidP="001D7107">
      <w:pPr>
        <w:snapToGrid w:val="0"/>
        <w:spacing w:line="360" w:lineRule="exact"/>
      </w:pPr>
    </w:p>
    <w:p w:rsidR="002E78A0" w:rsidRDefault="002E78A0" w:rsidP="001D7107">
      <w:pPr>
        <w:snapToGrid w:val="0"/>
        <w:spacing w:line="360" w:lineRule="exact"/>
      </w:pPr>
    </w:p>
    <w:p w:rsidR="002E78A0" w:rsidRDefault="002E78A0" w:rsidP="001D7107">
      <w:pPr>
        <w:snapToGrid w:val="0"/>
        <w:spacing w:line="360" w:lineRule="exact"/>
      </w:pPr>
    </w:p>
    <w:p w:rsidR="002E78A0" w:rsidRDefault="002E78A0" w:rsidP="001D7107">
      <w:pPr>
        <w:snapToGrid w:val="0"/>
        <w:spacing w:line="360" w:lineRule="exact"/>
      </w:pPr>
    </w:p>
    <w:p w:rsidR="002E78A0" w:rsidRDefault="002E78A0" w:rsidP="001D7107">
      <w:pPr>
        <w:snapToGrid w:val="0"/>
        <w:spacing w:line="360" w:lineRule="exact"/>
      </w:pPr>
    </w:p>
    <w:p w:rsidR="002E78A0" w:rsidRDefault="002E78A0" w:rsidP="001D7107">
      <w:pPr>
        <w:snapToGrid w:val="0"/>
        <w:spacing w:line="360" w:lineRule="exact"/>
      </w:pPr>
    </w:p>
    <w:p w:rsidR="002E78A0" w:rsidRPr="002E78A0" w:rsidRDefault="002E78A0" w:rsidP="001D7107">
      <w:pPr>
        <w:snapToGrid w:val="0"/>
        <w:spacing w:line="360" w:lineRule="exact"/>
        <w:sectPr w:rsidR="002E78A0" w:rsidRPr="002E78A0" w:rsidSect="001B0C4D">
          <w:pgSz w:w="11906" w:h="16838"/>
          <w:pgMar w:top="1134" w:right="1134" w:bottom="1134" w:left="1134" w:header="851" w:footer="992" w:gutter="0"/>
          <w:pgNumType w:fmt="numberInDash" w:start="23"/>
          <w:cols w:space="425"/>
          <w:docGrid w:type="linesAndChars" w:linePitch="312"/>
        </w:sectPr>
      </w:pPr>
    </w:p>
    <w:p w:rsidR="00D95B81" w:rsidRPr="00D95B81" w:rsidRDefault="002E78A0" w:rsidP="00D95B81">
      <w:pPr>
        <w:spacing w:line="440" w:lineRule="exact"/>
        <w:jc w:val="left"/>
        <w:rPr>
          <w:rFonts w:hint="eastAsia"/>
          <w:b/>
          <w:sz w:val="32"/>
          <w:szCs w:val="32"/>
        </w:rPr>
      </w:pPr>
      <w:r w:rsidRPr="002E78A0">
        <w:rPr>
          <w:rFonts w:ascii="黑体" w:eastAsia="黑体" w:hAnsi="黑体" w:hint="eastAsia"/>
          <w:b/>
          <w:sz w:val="32"/>
        </w:rPr>
        <w:lastRenderedPageBreak/>
        <w:t>10</w:t>
      </w:r>
      <w:r w:rsidR="00D95B81" w:rsidRPr="00A34A89">
        <w:rPr>
          <w:rFonts w:hint="eastAsia"/>
          <w:b/>
          <w:sz w:val="32"/>
          <w:szCs w:val="32"/>
        </w:rPr>
        <w:t>浙江特殊教育职业学院评估材料准备工作的标准和要求</w:t>
      </w:r>
    </w:p>
    <w:p w:rsidR="00D95B81" w:rsidRPr="00D95B81" w:rsidRDefault="00D95B81" w:rsidP="00D95B81">
      <w:pPr>
        <w:widowControl/>
        <w:spacing w:line="360" w:lineRule="exact"/>
        <w:ind w:right="480"/>
        <w:jc w:val="left"/>
        <w:rPr>
          <w:rFonts w:ascii="仿宋_GB2312" w:eastAsia="仿宋_GB2312" w:hAnsi="Times New Roman" w:cs="Times New Roman" w:hint="eastAsia"/>
          <w:sz w:val="24"/>
          <w:szCs w:val="24"/>
        </w:rPr>
      </w:pPr>
      <w:r w:rsidRPr="00D95B81">
        <w:rPr>
          <w:rFonts w:ascii="仿宋_GB2312" w:eastAsia="仿宋_GB2312" w:hAnsi="Times New Roman" w:cs="Times New Roman" w:hint="eastAsia"/>
          <w:sz w:val="24"/>
          <w:szCs w:val="24"/>
        </w:rPr>
        <w:t>各处室、院、系（部、中心）：</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 xml:space="preserve">    </w:t>
      </w:r>
      <w:r w:rsidRPr="00D95B81">
        <w:rPr>
          <w:rFonts w:ascii="仿宋_GB2312" w:eastAsia="仿宋_GB2312" w:hAnsi="Times New Roman" w:cs="Times New Roman" w:hint="eastAsia"/>
          <w:sz w:val="24"/>
          <w:szCs w:val="24"/>
        </w:rPr>
        <w:t>高职高专人才培养工作评估材料是教学工作状态、过程和水平的直接体现,材料准备过程是“迎评促建”工作非常重要的一个环节，是摸清家底、明确差距、规范管理、改善提高的重要手段，各部门单位要在深刻理解指标内涵的基础上做好材料的归类、整理、保管工作。为保证材料准备工作的顺利进行，按时高质量完成各项工作任务，现结合我院实际制定以下标准要求：</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一、评估材料工作的基本要求</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评估材料的基本要求是: 客观、真实、规范、有序。材料的收集、整理、补充及完善是一个逐渐推进、循环往复的过程，须逐步完善。评估材料的收集、补充、整理和撰写要坚持以下五项原则:</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第一、真实性。各项材料要真实、可信，有据可查;要详实、精练，突出特点、优势和成绩；需要原件的,要提供原件。</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第二、针对性。材料准备要依据评估指标体系,紧扣指标及观测点的内涵，要切实体现学校改革与发展的主题，有说服力。</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第三、规范性。评估材料的收集、整理、撰写、归档要规范统一。数据统计要符合评估方案及指标内涵说明的要求，数据统计实行归口管理，保证数据的唯一性；材料目录设置、文档格式、立卷归档及材料的保管、移交要按照学校统一规定进行。</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第四、层次性。整理各项材料总体思路要清晰，要突出主线，明确重点，条块明晰，有层次，有条理。  </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第五、有序性。所有材料要分类准确,编目清楚,排列有序,整齐美观,调用方便，查找无误。</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二、评估材料的收集</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(一)材料时间范围</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1.评估材料收集时间按评建办公室制定的工作流程时间建设。</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2.教学建设性材料、有关成果性材料和有关获奖材料收集时间范围一般为：2015年1月以来，具体参照指标体系分解表的要求。如果不在此时间范围内，但对该时间范围内的材料有较强支撑作用的材料也应收集。</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(二)材料种类</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向专家组提供的材料分为三类：基本材料、背景材料和备查材料。基本材料为自评报告、自评依据、备查材料目录、特色项目等；背景材料为已有不需加工而汇集起来的论证材料；备查材料是专家组可能要查证的原始材料。这三类材料支撑着评估指标体系，层层细化、层层衔接。材料按形式分为以下几种：</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1.文字材料: 文件、规划、方案、纪要、制度、工作计划和总结、记录及教学基本文件和教学档案等。</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2.统计材料: 统计表格、报表和名册。</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3.声像材料: 照片、录像带、声像光盘等。</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4.证书材料: 荣誉证书、获奖证书、锦旗、奖杯、奖牌、成果鉴定证书等。</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5.实物材料: 获奖作品、科技作品、著作、教材、高级别论文期刊等。</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6.其它材料: 能反映教学工作水平和人才培养质量的其它类型材料。</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lastRenderedPageBreak/>
        <w:t xml:space="preserve"> 三、评估材料的整理</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(一)评估材料目录设置与格式</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1.目录设置：评估材料目录共分五级 </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一级目录：评估方案中的主要评估指标; </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二级目录：评估方案中的关键评估要素; </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三级目录：评估方案中的说明指标; </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四级目录：为说明“重点考察”的支撑材料目录; </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五级目录：为说明“四级目录”所需要的材料目录。</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要确保材料标题与材料目录名称的一致性。 </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2.目录格式</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一级目录：3号字，宋体；加粗；编号为 “1”、“2”、“3”等。 </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二级目录：3号字，宋体；加粗；编号为“1.1”、“1.2”、…“2.1”,“2.2”等。 </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三级目录：小3号字，宋体；加粗；编号为“主要观测点1、主要观测点2、主要观测点3”等。 </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四级目录： 小4号字，宋体；加粗；编号为“1.1.1.1”、“1.1.1.2”、“1.1.1.3”等。 </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五级目录：小4号字，仿宋；编号为“1.1.1.101”、“1.1.1.102”、“1.1.1.103”等。 </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(二)文档格式</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除了已有固定格式要求的文档，其它文档按以下要求成文：</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1．采用Word格式，A4型纸竖向打印(表格等须横向打印的材料除外)，页边距为默认值(上、下2.50厘米，左、右3.0厘米)。双面打印（印刷），左侧装订。汇编材料首页为封面，次页为目录。</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2．标题用小2号宋体加黑），如有副标题，用3号宋体加黑；标题可分一行或多行居中排布，回行时，要做到词意完整，排列对称，行距为固定值24磅。标题中除法规、规章名称加书名号外，一般不用标点符号。</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3．正文用4号仿宋体字（表格内文字的字号可适当调整）。正文在标题下空一行，每自然段左空2字，回行顶格。数字、年份不能回行。结构层次序数，第一层为“一、”，第二层为“(一)”，第三层为“1.”，第四层为“(1)”, 第五层为“①”。正文中如有多级标题，第一级标题用宋体加黑，第二级标题用仿宋体加黑，第三级标题用仿宋字。所有标题独立成行，不加标点。页码在下居中。</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4．附件：文件资料如有附件，另起一页一行左空2字用4号仿宋体字标识“附件”，后标半角冒号和名称。附件如有序号使用阿拉伯数字（如“附件1：×××××”）；附件名称后不加标点符号。</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5．落款：凡不需加盖公章的材料应在正文右下方落款处署成文单位全称，在下一行相应处标识成文日期(中文年月日)。</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(三)数据表格</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由各指标责任人负责根据评估指标要求组织“样表”设计（一般为EXCEL格式），并组织有关部门按要求填写后进行汇总。表格格式同文档格式，一般应竖向打印。</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(四)电子文档</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所有录入文本材料都要保存电子文档(Word格式)，电子文档按“评估材料目录设置与格式”的要求编排汇总。 </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lastRenderedPageBreak/>
        <w:t xml:space="preserve">    (五)材料汇编</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汇编成册的材料主要有:规划(教育事业发展规划、专业建设规划、师资队伍建设规划、校园文化建设规划、科学研究与社会服务发展规划等)、教学管理制度、人才培养方案(教学计划)、主要课程教学大纲和核心课程课程标准、课程表、名册(教职工名册、学生名册等)、评估文件、迎评工作简报等。</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(六)原始材料整理</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1. 文字材料的整理</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教学工作中形成的材料一般应按照教学年度进行分类、整理、汇总、统计、分析、总结；其他材料一般按照自然年度收集、整理、汇总、统计、分析、总结。四级支撑材料目录所列材料一般不用原始档案; 五级支撑材料目录所列材料一般为原始档案材料。除会议记录外，其他材料都要采用打印稿；所有材料要求分类准确，编目清楚，整齐美观，保证评估中专家调用材料的方便、快捷。</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总结性材料应能全面、准确地反映我院教学与管理工作的特色、优势，要对有关支撑材料进行充分的提炼，确保能够充分反映评估指标要求。</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教学部门要高度重视教学过程成果性材料的整理，此类材料为重点备查材料，如：课程教材目录；课程教学大纲及实践环节指导书、核心课程课程标准；学生的毕业设计（或论文），课程的试卷及考试分析、学生成绩单；专业建设、师资建设、课程建设、实训室建设等，该类材料的整理要按照学校有关要求执行。</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2.声像、证书、实物材料整理</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照片等声像材料装袋后分类保存，并标明内容与数量。各类证书由收集单位准备好证书复印件（A4纸复印）；获奖作品、科技作品等实物材料须拍制照片, 著作、教材需复印封面和版权页, 论文需复印封面、目录和正文，此类复印件需加盖相应管理部门公章；锦旗、奖杯、奖牌一般需提供原件。所有声像、证书、实物材料要列出清单。</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四、评估材料的立卷归档</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1.组卷。所有评估支撑材料按评估方案中的主要观测点(即三级类目)组卷归档,不要将两个及两个以上观测点的材料放入同一案卷。一个案卷的材料放入一个档案盒,材料较多的按评估材料目录依次放入几个档案盒。</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2.排序。各个一级指标的支撑材料档案盒均单独排序，档案盒1-①表示第一个一级指标的第一个档案盒，1-⑩表示该指标的第10个档案盒。在每个一级指标的第一个档案盒中存放该一级指标所有支撑材料目录，第二个及以后的档案盒中从上到下放入本档案盒的材料目录和按目录次序排列的相应支撑材料。支撑材料排序，按材料的重要性和其对观测点的支撑程度从大到小排列。由于多数材料还要进行后续补充完善，对放入档案盒的材料暂不进行整册装订，但要用燕尾夹夹好，以防缺失。</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五、评估材料的保管</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评估材料的保管由各部门、系部指定专人负责，并须注意以下几点：</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1.评估材料应使用大小统一的档案盒装盒后按序摆放在资料柜里，并指定专人管理，做好防火、防盗、防湿。</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 xml:space="preserve">    2.评估材料借阅必须办理登记手续，并限期归还，归还时由管理人员当面清点清楚，并在借阅登记本上进行注销，放回原来的位置，严防丢失。</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lastRenderedPageBreak/>
        <w:t xml:space="preserve">    3.所有的资料，任何人不得随意丢弃、销毁。对暂时无法归档的资料，可放在专用资料盒或资料袋内，并标注清楚，以便需要时调阅。</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4.有关学校迎评工作的各类资料，未经院评估办公室同意，任何人不得私自对外交流。</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5.评建工作结束后，评建办根据材料性质移交学校档案室。</w:t>
      </w:r>
    </w:p>
    <w:p w:rsidR="00D95B81" w:rsidRPr="00D95B81" w:rsidRDefault="00D95B81" w:rsidP="00D95B81">
      <w:pPr>
        <w:widowControl/>
        <w:spacing w:line="360" w:lineRule="exact"/>
        <w:ind w:right="480"/>
        <w:jc w:val="left"/>
        <w:rPr>
          <w:rFonts w:ascii="仿宋_GB2312" w:eastAsia="仿宋_GB2312" w:hAnsi="Times New Roman" w:cs="Times New Roman"/>
          <w:sz w:val="24"/>
          <w:szCs w:val="24"/>
        </w:rPr>
      </w:pPr>
    </w:p>
    <w:p w:rsidR="00D95B81" w:rsidRPr="00D95B81" w:rsidRDefault="00D95B81" w:rsidP="00D95B81">
      <w:pPr>
        <w:widowControl/>
        <w:spacing w:line="360" w:lineRule="exact"/>
        <w:ind w:right="480"/>
        <w:jc w:val="righ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浙江特殊教育职业学院</w:t>
      </w:r>
    </w:p>
    <w:p w:rsidR="00D95B81" w:rsidRPr="00D95B81" w:rsidRDefault="00D95B81" w:rsidP="00D95B81">
      <w:pPr>
        <w:widowControl/>
        <w:spacing w:line="360" w:lineRule="exact"/>
        <w:ind w:right="480"/>
        <w:jc w:val="right"/>
        <w:rPr>
          <w:rFonts w:ascii="仿宋_GB2312" w:eastAsia="仿宋_GB2312" w:hAnsi="Times New Roman" w:cs="Times New Roman"/>
          <w:sz w:val="24"/>
          <w:szCs w:val="24"/>
        </w:rPr>
      </w:pPr>
      <w:r w:rsidRPr="00D95B81">
        <w:rPr>
          <w:rFonts w:ascii="仿宋_GB2312" w:eastAsia="仿宋_GB2312" w:hAnsi="Times New Roman" w:cs="Times New Roman" w:hint="eastAsia"/>
          <w:sz w:val="24"/>
          <w:szCs w:val="24"/>
        </w:rPr>
        <w:t>评建办</w:t>
      </w:r>
    </w:p>
    <w:p w:rsidR="00D95B81" w:rsidRPr="00D95B81" w:rsidRDefault="00D95B81" w:rsidP="00D95B81">
      <w:pPr>
        <w:widowControl/>
        <w:spacing w:line="360" w:lineRule="exact"/>
        <w:ind w:right="480"/>
        <w:jc w:val="right"/>
        <w:rPr>
          <w:rFonts w:ascii="仿宋_GB2312" w:eastAsia="仿宋_GB2312" w:hAnsi="Times New Roman" w:cs="Times New Roman" w:hint="eastAsia"/>
          <w:sz w:val="24"/>
          <w:szCs w:val="24"/>
        </w:rPr>
      </w:pPr>
      <w:r w:rsidRPr="00D95B81">
        <w:rPr>
          <w:rFonts w:ascii="仿宋_GB2312" w:eastAsia="仿宋_GB2312" w:hAnsi="Times New Roman" w:cs="Times New Roman" w:hint="eastAsia"/>
          <w:sz w:val="24"/>
          <w:szCs w:val="24"/>
        </w:rPr>
        <w:t>2016年4月</w:t>
      </w:r>
    </w:p>
    <w:p w:rsidR="002541AB" w:rsidRPr="002E78A0" w:rsidRDefault="00D95B81" w:rsidP="002E78A0">
      <w:pPr>
        <w:pStyle w:val="1"/>
        <w:spacing w:line="240" w:lineRule="auto"/>
        <w:rPr>
          <w:rFonts w:ascii="黑体" w:eastAsia="黑体" w:hAnsi="黑体"/>
          <w:b w:val="0"/>
          <w:kern w:val="2"/>
          <w:sz w:val="32"/>
        </w:rPr>
      </w:pPr>
      <w:r>
        <w:rPr>
          <w:rFonts w:ascii="黑体" w:eastAsia="黑体" w:hAnsi="黑体" w:hint="eastAsia"/>
          <w:b w:val="0"/>
          <w:kern w:val="2"/>
          <w:sz w:val="32"/>
        </w:rPr>
        <w:t>11</w:t>
      </w:r>
      <w:r w:rsidR="002541AB" w:rsidRPr="002E78A0">
        <w:rPr>
          <w:rFonts w:ascii="黑体" w:eastAsia="黑体" w:hAnsi="黑体" w:hint="eastAsia"/>
          <w:b w:val="0"/>
          <w:kern w:val="2"/>
          <w:sz w:val="32"/>
        </w:rPr>
        <w:t>浙江特殊教育职业学院</w:t>
      </w:r>
      <w:r w:rsidR="001D7107" w:rsidRPr="002E78A0">
        <w:rPr>
          <w:rFonts w:ascii="黑体" w:eastAsia="黑体" w:hAnsi="黑体" w:hint="eastAsia"/>
          <w:b w:val="0"/>
          <w:kern w:val="2"/>
          <w:sz w:val="32"/>
        </w:rPr>
        <w:t>评建工作会议</w:t>
      </w:r>
      <w:r w:rsidR="002541AB" w:rsidRPr="002E78A0">
        <w:rPr>
          <w:rFonts w:ascii="黑体" w:eastAsia="黑体" w:hAnsi="黑体" w:hint="eastAsia"/>
          <w:b w:val="0"/>
          <w:kern w:val="2"/>
          <w:sz w:val="32"/>
        </w:rPr>
        <w:t>记录</w:t>
      </w:r>
      <w:r w:rsidR="002E78A0" w:rsidRPr="002E78A0">
        <w:rPr>
          <w:rFonts w:ascii="黑体" w:eastAsia="黑体" w:hAnsi="黑体" w:hint="eastAsia"/>
          <w:b w:val="0"/>
          <w:kern w:val="2"/>
          <w:sz w:val="32"/>
        </w:rPr>
        <w:t>（ⅹⅹ部门）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0"/>
        <w:gridCol w:w="1420"/>
        <w:gridCol w:w="1420"/>
        <w:gridCol w:w="1420"/>
        <w:gridCol w:w="1421"/>
        <w:gridCol w:w="1421"/>
      </w:tblGrid>
      <w:tr w:rsidR="00C068F0" w:rsidRPr="00A67804" w:rsidTr="00410FD7">
        <w:tc>
          <w:tcPr>
            <w:tcW w:w="1420" w:type="dxa"/>
          </w:tcPr>
          <w:p w:rsidR="00C068F0" w:rsidRPr="00A67804" w:rsidRDefault="00C068F0" w:rsidP="00410FD7">
            <w:pPr>
              <w:jc w:val="center"/>
              <w:rPr>
                <w:sz w:val="28"/>
                <w:szCs w:val="28"/>
              </w:rPr>
            </w:pPr>
            <w:r w:rsidRPr="00A67804">
              <w:rPr>
                <w:rFonts w:hint="eastAsia"/>
                <w:sz w:val="28"/>
                <w:szCs w:val="28"/>
              </w:rPr>
              <w:t>时间</w:t>
            </w:r>
          </w:p>
        </w:tc>
        <w:tc>
          <w:tcPr>
            <w:tcW w:w="1420" w:type="dxa"/>
          </w:tcPr>
          <w:p w:rsidR="00C068F0" w:rsidRPr="00A67804" w:rsidRDefault="00C068F0" w:rsidP="00410FD7">
            <w:pPr>
              <w:jc w:val="center"/>
              <w:rPr>
                <w:sz w:val="28"/>
                <w:szCs w:val="28"/>
              </w:rPr>
            </w:pPr>
          </w:p>
        </w:tc>
        <w:tc>
          <w:tcPr>
            <w:tcW w:w="1420" w:type="dxa"/>
          </w:tcPr>
          <w:p w:rsidR="00C068F0" w:rsidRPr="00A67804" w:rsidRDefault="00C068F0" w:rsidP="00410FD7">
            <w:pPr>
              <w:jc w:val="center"/>
              <w:rPr>
                <w:sz w:val="28"/>
                <w:szCs w:val="28"/>
              </w:rPr>
            </w:pPr>
            <w:r w:rsidRPr="00A67804">
              <w:rPr>
                <w:rFonts w:hint="eastAsia"/>
                <w:sz w:val="28"/>
                <w:szCs w:val="28"/>
              </w:rPr>
              <w:t>地点</w:t>
            </w:r>
          </w:p>
        </w:tc>
        <w:tc>
          <w:tcPr>
            <w:tcW w:w="1420" w:type="dxa"/>
          </w:tcPr>
          <w:p w:rsidR="00C068F0" w:rsidRPr="00A67804" w:rsidRDefault="00C068F0" w:rsidP="00410FD7">
            <w:pPr>
              <w:jc w:val="center"/>
              <w:rPr>
                <w:sz w:val="28"/>
                <w:szCs w:val="28"/>
              </w:rPr>
            </w:pPr>
          </w:p>
        </w:tc>
        <w:tc>
          <w:tcPr>
            <w:tcW w:w="1421" w:type="dxa"/>
          </w:tcPr>
          <w:p w:rsidR="00C068F0" w:rsidRPr="00A67804" w:rsidRDefault="00C068F0" w:rsidP="00410FD7">
            <w:pPr>
              <w:jc w:val="center"/>
              <w:rPr>
                <w:sz w:val="28"/>
                <w:szCs w:val="28"/>
              </w:rPr>
            </w:pPr>
            <w:r w:rsidRPr="00A67804">
              <w:rPr>
                <w:rFonts w:hint="eastAsia"/>
                <w:sz w:val="28"/>
                <w:szCs w:val="28"/>
              </w:rPr>
              <w:t>主持人</w:t>
            </w:r>
          </w:p>
        </w:tc>
        <w:tc>
          <w:tcPr>
            <w:tcW w:w="1421" w:type="dxa"/>
          </w:tcPr>
          <w:p w:rsidR="00C068F0" w:rsidRPr="00A67804" w:rsidRDefault="00C068F0" w:rsidP="00410FD7">
            <w:pPr>
              <w:jc w:val="center"/>
              <w:rPr>
                <w:sz w:val="48"/>
                <w:szCs w:val="48"/>
              </w:rPr>
            </w:pPr>
          </w:p>
        </w:tc>
      </w:tr>
      <w:tr w:rsidR="00C068F0" w:rsidRPr="00A67804" w:rsidTr="00410FD7">
        <w:tc>
          <w:tcPr>
            <w:tcW w:w="1420" w:type="dxa"/>
          </w:tcPr>
          <w:p w:rsidR="00C068F0" w:rsidRPr="00A67804" w:rsidRDefault="00C068F0" w:rsidP="00410FD7">
            <w:pPr>
              <w:jc w:val="center"/>
              <w:rPr>
                <w:sz w:val="28"/>
                <w:szCs w:val="28"/>
              </w:rPr>
            </w:pPr>
            <w:r w:rsidRPr="00A67804">
              <w:rPr>
                <w:rFonts w:hint="eastAsia"/>
                <w:sz w:val="28"/>
                <w:szCs w:val="28"/>
              </w:rPr>
              <w:t>会议主题</w:t>
            </w:r>
          </w:p>
        </w:tc>
        <w:tc>
          <w:tcPr>
            <w:tcW w:w="7102" w:type="dxa"/>
            <w:gridSpan w:val="5"/>
          </w:tcPr>
          <w:p w:rsidR="00C068F0" w:rsidRPr="00A67804" w:rsidRDefault="00C068F0" w:rsidP="00410FD7">
            <w:pPr>
              <w:jc w:val="center"/>
              <w:rPr>
                <w:sz w:val="48"/>
                <w:szCs w:val="48"/>
              </w:rPr>
            </w:pPr>
          </w:p>
        </w:tc>
      </w:tr>
      <w:tr w:rsidR="00C068F0" w:rsidRPr="00A67804" w:rsidTr="00410FD7">
        <w:tc>
          <w:tcPr>
            <w:tcW w:w="1420" w:type="dxa"/>
          </w:tcPr>
          <w:p w:rsidR="00C068F0" w:rsidRPr="00A67804" w:rsidRDefault="00C068F0" w:rsidP="00410FD7">
            <w:pPr>
              <w:jc w:val="center"/>
              <w:rPr>
                <w:sz w:val="28"/>
                <w:szCs w:val="28"/>
              </w:rPr>
            </w:pPr>
            <w:r w:rsidRPr="00A67804">
              <w:rPr>
                <w:rFonts w:hint="eastAsia"/>
                <w:sz w:val="28"/>
                <w:szCs w:val="28"/>
              </w:rPr>
              <w:t>参加人员</w:t>
            </w:r>
          </w:p>
        </w:tc>
        <w:tc>
          <w:tcPr>
            <w:tcW w:w="7102" w:type="dxa"/>
            <w:gridSpan w:val="5"/>
          </w:tcPr>
          <w:p w:rsidR="00C068F0" w:rsidRPr="00A67804" w:rsidRDefault="00C068F0" w:rsidP="00410FD7">
            <w:pPr>
              <w:jc w:val="center"/>
              <w:rPr>
                <w:sz w:val="48"/>
                <w:szCs w:val="48"/>
              </w:rPr>
            </w:pPr>
          </w:p>
        </w:tc>
      </w:tr>
      <w:tr w:rsidR="00C068F0" w:rsidRPr="00A67804" w:rsidTr="00410FD7">
        <w:tc>
          <w:tcPr>
            <w:tcW w:w="8522" w:type="dxa"/>
            <w:gridSpan w:val="6"/>
          </w:tcPr>
          <w:p w:rsidR="00C068F0" w:rsidRPr="00A67804" w:rsidRDefault="00C068F0" w:rsidP="00410FD7">
            <w:pPr>
              <w:rPr>
                <w:sz w:val="28"/>
                <w:szCs w:val="28"/>
              </w:rPr>
            </w:pPr>
            <w:r w:rsidRPr="00A67804">
              <w:rPr>
                <w:rFonts w:hint="eastAsia"/>
                <w:sz w:val="28"/>
                <w:szCs w:val="28"/>
              </w:rPr>
              <w:t>会议记录</w:t>
            </w:r>
          </w:p>
          <w:p w:rsidR="00C068F0" w:rsidRPr="00A67804" w:rsidRDefault="00C068F0" w:rsidP="00410FD7">
            <w:pPr>
              <w:jc w:val="center"/>
              <w:rPr>
                <w:b/>
                <w:sz w:val="48"/>
                <w:szCs w:val="48"/>
              </w:rPr>
            </w:pPr>
          </w:p>
          <w:p w:rsidR="00C068F0" w:rsidRPr="00A67804" w:rsidRDefault="00C068F0" w:rsidP="00410FD7">
            <w:pPr>
              <w:jc w:val="center"/>
              <w:rPr>
                <w:b/>
                <w:sz w:val="48"/>
                <w:szCs w:val="48"/>
              </w:rPr>
            </w:pPr>
          </w:p>
          <w:p w:rsidR="00C068F0" w:rsidRPr="00A67804" w:rsidRDefault="00C068F0" w:rsidP="00410FD7">
            <w:pPr>
              <w:jc w:val="center"/>
              <w:rPr>
                <w:b/>
                <w:sz w:val="48"/>
                <w:szCs w:val="48"/>
              </w:rPr>
            </w:pPr>
          </w:p>
          <w:p w:rsidR="00C068F0" w:rsidRPr="00A67804" w:rsidRDefault="00C068F0" w:rsidP="00410FD7">
            <w:pPr>
              <w:jc w:val="center"/>
              <w:rPr>
                <w:b/>
                <w:sz w:val="48"/>
                <w:szCs w:val="48"/>
              </w:rPr>
            </w:pPr>
          </w:p>
          <w:p w:rsidR="00C068F0" w:rsidRPr="00A67804" w:rsidRDefault="00C068F0" w:rsidP="00410FD7">
            <w:pPr>
              <w:jc w:val="center"/>
              <w:rPr>
                <w:b/>
                <w:sz w:val="48"/>
                <w:szCs w:val="48"/>
              </w:rPr>
            </w:pPr>
          </w:p>
          <w:p w:rsidR="00C068F0" w:rsidRPr="00A67804" w:rsidRDefault="00C068F0" w:rsidP="00410FD7">
            <w:pPr>
              <w:jc w:val="center"/>
              <w:rPr>
                <w:b/>
                <w:sz w:val="48"/>
                <w:szCs w:val="48"/>
              </w:rPr>
            </w:pPr>
          </w:p>
          <w:p w:rsidR="00C068F0" w:rsidRPr="00A67804" w:rsidRDefault="00C068F0" w:rsidP="00410FD7">
            <w:pPr>
              <w:jc w:val="center"/>
              <w:rPr>
                <w:b/>
                <w:sz w:val="48"/>
                <w:szCs w:val="48"/>
              </w:rPr>
            </w:pPr>
          </w:p>
          <w:p w:rsidR="00C068F0" w:rsidRDefault="00C068F0" w:rsidP="00D95B81">
            <w:pPr>
              <w:rPr>
                <w:b/>
                <w:sz w:val="48"/>
                <w:szCs w:val="48"/>
              </w:rPr>
            </w:pPr>
          </w:p>
          <w:p w:rsidR="00C068F0" w:rsidRPr="00A67804" w:rsidRDefault="00C068F0" w:rsidP="00C068F0">
            <w:pPr>
              <w:rPr>
                <w:b/>
                <w:sz w:val="48"/>
                <w:szCs w:val="48"/>
              </w:rPr>
            </w:pPr>
          </w:p>
          <w:p w:rsidR="00C068F0" w:rsidRPr="00A67804" w:rsidRDefault="00C068F0" w:rsidP="00410FD7">
            <w:pPr>
              <w:jc w:val="center"/>
              <w:rPr>
                <w:b/>
                <w:sz w:val="48"/>
                <w:szCs w:val="48"/>
              </w:rPr>
            </w:pPr>
          </w:p>
          <w:p w:rsidR="00C068F0" w:rsidRPr="00A67804" w:rsidRDefault="00C068F0" w:rsidP="00410FD7">
            <w:pPr>
              <w:jc w:val="center"/>
              <w:rPr>
                <w:b/>
                <w:sz w:val="48"/>
                <w:szCs w:val="48"/>
              </w:rPr>
            </w:pPr>
          </w:p>
        </w:tc>
      </w:tr>
    </w:tbl>
    <w:p w:rsidR="00C068F0" w:rsidRDefault="00C068F0" w:rsidP="00C068F0">
      <w:pPr>
        <w:rPr>
          <w:sz w:val="28"/>
          <w:szCs w:val="28"/>
        </w:rPr>
      </w:pPr>
      <w:r w:rsidRPr="00CB5EAC">
        <w:rPr>
          <w:rFonts w:hint="eastAsia"/>
          <w:sz w:val="28"/>
          <w:szCs w:val="28"/>
        </w:rPr>
        <w:t>会议记录人：</w:t>
      </w:r>
      <w:r>
        <w:rPr>
          <w:rFonts w:hint="eastAsia"/>
          <w:sz w:val="28"/>
          <w:szCs w:val="28"/>
        </w:rPr>
        <w:t xml:space="preserve">                            </w:t>
      </w:r>
      <w:r>
        <w:rPr>
          <w:rFonts w:hint="eastAsia"/>
          <w:sz w:val="28"/>
          <w:szCs w:val="28"/>
        </w:rPr>
        <w:t>负责人：</w:t>
      </w:r>
    </w:p>
    <w:p w:rsidR="002E78A0" w:rsidRDefault="002E78A0" w:rsidP="002E78A0">
      <w:pPr>
        <w:pStyle w:val="1"/>
        <w:spacing w:line="240" w:lineRule="auto"/>
        <w:rPr>
          <w:rFonts w:ascii="黑体" w:eastAsia="黑体" w:hAnsi="黑体"/>
          <w:b w:val="0"/>
          <w:kern w:val="2"/>
          <w:sz w:val="32"/>
        </w:rPr>
        <w:sectPr w:rsidR="002E78A0" w:rsidSect="001B0C4D">
          <w:pgSz w:w="11906" w:h="16838"/>
          <w:pgMar w:top="1134" w:right="1134" w:bottom="1134" w:left="1134" w:header="851" w:footer="992" w:gutter="0"/>
          <w:pgNumType w:fmt="numberInDash" w:start="32"/>
          <w:cols w:space="425"/>
          <w:docGrid w:type="lines" w:linePitch="312"/>
        </w:sectPr>
      </w:pPr>
    </w:p>
    <w:p w:rsidR="002E78A0" w:rsidRDefault="00C27F7C" w:rsidP="002E78A0">
      <w:pPr>
        <w:pStyle w:val="1"/>
        <w:spacing w:line="240" w:lineRule="auto"/>
        <w:rPr>
          <w:rFonts w:ascii="黑体" w:eastAsia="黑体" w:hAnsi="黑体" w:hint="eastAsia"/>
          <w:b w:val="0"/>
          <w:kern w:val="2"/>
          <w:sz w:val="32"/>
        </w:rPr>
      </w:pPr>
      <w:r>
        <w:rPr>
          <w:rFonts w:ascii="黑体" w:eastAsia="黑体" w:hAnsi="黑体" w:hint="eastAsia"/>
          <w:b w:val="0"/>
          <w:kern w:val="2"/>
          <w:sz w:val="32"/>
        </w:rPr>
        <w:lastRenderedPageBreak/>
        <w:t>12</w:t>
      </w:r>
      <w:r w:rsidR="002E78A0" w:rsidRPr="00C25682">
        <w:rPr>
          <w:rFonts w:ascii="黑体" w:eastAsia="黑体" w:hAnsi="黑体" w:hint="eastAsia"/>
          <w:b w:val="0"/>
          <w:kern w:val="2"/>
          <w:sz w:val="32"/>
        </w:rPr>
        <w:t>浙</w:t>
      </w:r>
      <w:r>
        <w:rPr>
          <w:rFonts w:ascii="黑体" w:eastAsia="黑体" w:hAnsi="黑体" w:hint="eastAsia"/>
          <w:b w:val="0"/>
          <w:kern w:val="2"/>
          <w:sz w:val="32"/>
        </w:rPr>
        <w:t>江</w:t>
      </w:r>
      <w:r w:rsidR="002E78A0">
        <w:rPr>
          <w:rFonts w:ascii="黑体" w:eastAsia="黑体" w:hAnsi="黑体" w:hint="eastAsia"/>
          <w:b w:val="0"/>
          <w:kern w:val="2"/>
          <w:sz w:val="32"/>
        </w:rPr>
        <w:t>特</w:t>
      </w:r>
      <w:r>
        <w:rPr>
          <w:rFonts w:ascii="黑体" w:eastAsia="黑体" w:hAnsi="黑体" w:hint="eastAsia"/>
          <w:b w:val="0"/>
          <w:kern w:val="2"/>
          <w:sz w:val="32"/>
        </w:rPr>
        <w:t>殊</w:t>
      </w:r>
      <w:r w:rsidR="002E78A0">
        <w:rPr>
          <w:rFonts w:ascii="黑体" w:eastAsia="黑体" w:hAnsi="黑体" w:hint="eastAsia"/>
          <w:b w:val="0"/>
          <w:kern w:val="2"/>
          <w:sz w:val="32"/>
        </w:rPr>
        <w:t>教</w:t>
      </w:r>
      <w:r>
        <w:rPr>
          <w:rFonts w:ascii="黑体" w:eastAsia="黑体" w:hAnsi="黑体" w:hint="eastAsia"/>
          <w:b w:val="0"/>
          <w:kern w:val="2"/>
          <w:sz w:val="32"/>
        </w:rPr>
        <w:t>育职业学</w:t>
      </w:r>
      <w:r w:rsidR="002E78A0">
        <w:rPr>
          <w:rFonts w:ascii="黑体" w:eastAsia="黑体" w:hAnsi="黑体" w:hint="eastAsia"/>
          <w:b w:val="0"/>
          <w:kern w:val="2"/>
          <w:sz w:val="32"/>
        </w:rPr>
        <w:t>院2017</w:t>
      </w:r>
      <w:r w:rsidR="002E78A0" w:rsidRPr="00C25682">
        <w:rPr>
          <w:rFonts w:ascii="黑体" w:eastAsia="黑体" w:hAnsi="黑体" w:hint="eastAsia"/>
          <w:b w:val="0"/>
          <w:kern w:val="2"/>
          <w:sz w:val="32"/>
        </w:rPr>
        <w:t>年高等职业院校人才培养工作评估指标体系任务分解表</w:t>
      </w:r>
    </w:p>
    <w:tbl>
      <w:tblPr>
        <w:tblW w:w="14474" w:type="dxa"/>
        <w:tblInd w:w="93" w:type="dxa"/>
        <w:tblLayout w:type="fixed"/>
        <w:tblLook w:val="04A0"/>
      </w:tblPr>
      <w:tblGrid>
        <w:gridCol w:w="1575"/>
        <w:gridCol w:w="1842"/>
        <w:gridCol w:w="1701"/>
        <w:gridCol w:w="1418"/>
        <w:gridCol w:w="3402"/>
        <w:gridCol w:w="1417"/>
        <w:gridCol w:w="1418"/>
        <w:gridCol w:w="1701"/>
      </w:tblGrid>
      <w:tr w:rsidR="002353EB" w:rsidRPr="002353EB" w:rsidTr="002353EB">
        <w:trPr>
          <w:trHeight w:val="1110"/>
          <w:tblHeader/>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4"/>
                <w:szCs w:val="24"/>
              </w:rPr>
            </w:pPr>
            <w:r w:rsidRPr="002353EB">
              <w:rPr>
                <w:rFonts w:ascii="宋体" w:eastAsia="宋体" w:hAnsi="宋体" w:cs="宋体" w:hint="eastAsia"/>
                <w:b/>
                <w:bCs/>
                <w:kern w:val="0"/>
                <w:sz w:val="24"/>
                <w:szCs w:val="24"/>
              </w:rPr>
              <w:t>主要评估指标          (一级)</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4"/>
                <w:szCs w:val="24"/>
              </w:rPr>
            </w:pPr>
            <w:r w:rsidRPr="002353EB">
              <w:rPr>
                <w:rFonts w:ascii="宋体" w:eastAsia="宋体" w:hAnsi="宋体" w:cs="宋体" w:hint="eastAsia"/>
                <w:b/>
                <w:bCs/>
                <w:kern w:val="0"/>
                <w:sz w:val="24"/>
                <w:szCs w:val="24"/>
              </w:rPr>
              <w:t>关键评估要素及说明 (二级)</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4"/>
                <w:szCs w:val="24"/>
              </w:rPr>
            </w:pPr>
            <w:r w:rsidRPr="002353EB">
              <w:rPr>
                <w:rFonts w:ascii="宋体" w:eastAsia="宋体" w:hAnsi="宋体" w:cs="宋体" w:hint="eastAsia"/>
                <w:b/>
                <w:bCs/>
                <w:kern w:val="0"/>
                <w:sz w:val="24"/>
                <w:szCs w:val="24"/>
              </w:rPr>
              <w:t>重点考察内容</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4"/>
                <w:szCs w:val="24"/>
              </w:rPr>
            </w:pPr>
            <w:r w:rsidRPr="002353EB">
              <w:rPr>
                <w:rFonts w:ascii="宋体" w:eastAsia="宋体" w:hAnsi="宋体" w:cs="宋体" w:hint="eastAsia"/>
                <w:b/>
                <w:bCs/>
                <w:kern w:val="0"/>
                <w:sz w:val="24"/>
                <w:szCs w:val="24"/>
              </w:rPr>
              <w:t>数据库相应编号</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4"/>
                <w:szCs w:val="24"/>
              </w:rPr>
            </w:pPr>
            <w:r w:rsidRPr="002353EB">
              <w:rPr>
                <w:rFonts w:ascii="宋体" w:eastAsia="宋体" w:hAnsi="宋体" w:cs="宋体" w:hint="eastAsia"/>
                <w:b/>
                <w:bCs/>
                <w:kern w:val="0"/>
                <w:sz w:val="24"/>
                <w:szCs w:val="24"/>
              </w:rPr>
              <w:t>佐证材料</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4"/>
                <w:szCs w:val="24"/>
              </w:rPr>
            </w:pPr>
            <w:r w:rsidRPr="002353EB">
              <w:rPr>
                <w:rFonts w:ascii="宋体" w:eastAsia="宋体" w:hAnsi="宋体" w:cs="宋体" w:hint="eastAsia"/>
                <w:b/>
                <w:bCs/>
                <w:kern w:val="0"/>
                <w:sz w:val="24"/>
                <w:szCs w:val="24"/>
              </w:rPr>
              <w:t>责任部门</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4"/>
                <w:szCs w:val="24"/>
              </w:rPr>
            </w:pPr>
            <w:r w:rsidRPr="002353EB">
              <w:rPr>
                <w:rFonts w:ascii="宋体" w:eastAsia="宋体" w:hAnsi="宋体" w:cs="宋体" w:hint="eastAsia"/>
                <w:b/>
                <w:bCs/>
                <w:kern w:val="0"/>
                <w:sz w:val="24"/>
                <w:szCs w:val="24"/>
              </w:rPr>
              <w:t>阶段性完成时间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4"/>
                <w:szCs w:val="24"/>
              </w:rPr>
            </w:pPr>
            <w:r w:rsidRPr="002353EB">
              <w:rPr>
                <w:rFonts w:ascii="宋体" w:eastAsia="宋体" w:hAnsi="宋体" w:cs="宋体" w:hint="eastAsia"/>
                <w:b/>
                <w:bCs/>
                <w:kern w:val="0"/>
                <w:sz w:val="24"/>
                <w:szCs w:val="24"/>
              </w:rPr>
              <w:t>最终完成时间</w:t>
            </w:r>
          </w:p>
        </w:tc>
      </w:tr>
      <w:tr w:rsidR="002353EB" w:rsidRPr="002353EB" w:rsidTr="002353EB">
        <w:trPr>
          <w:trHeight w:val="300"/>
        </w:trPr>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w:t>
            </w:r>
            <w:r w:rsidRPr="002353EB">
              <w:rPr>
                <w:rFonts w:ascii="Times New Roman" w:eastAsia="宋体" w:hAnsi="Times New Roman" w:cs="Times New Roman"/>
                <w:b/>
                <w:bCs/>
                <w:kern w:val="0"/>
                <w:sz w:val="20"/>
                <w:szCs w:val="20"/>
              </w:rPr>
              <w:t>1</w:t>
            </w:r>
            <w:r w:rsidRPr="002353EB">
              <w:rPr>
                <w:rFonts w:ascii="宋体" w:eastAsia="宋体" w:hAnsi="宋体" w:cs="宋体" w:hint="eastAsia"/>
                <w:b/>
                <w:bCs/>
                <w:kern w:val="0"/>
                <w:sz w:val="20"/>
                <w:szCs w:val="20"/>
              </w:rPr>
              <w:t>．</w:t>
            </w:r>
            <w:r w:rsidRPr="002353EB">
              <w:rPr>
                <w:rFonts w:ascii="Times New Roman" w:eastAsia="宋体" w:hAnsi="Times New Roman" w:cs="Times New Roman"/>
                <w:b/>
                <w:bCs/>
                <w:kern w:val="0"/>
                <w:sz w:val="20"/>
                <w:szCs w:val="20"/>
              </w:rPr>
              <w:t xml:space="preserve"> </w:t>
            </w:r>
            <w:r w:rsidRPr="002353EB">
              <w:rPr>
                <w:rFonts w:ascii="宋体" w:eastAsia="宋体" w:hAnsi="宋体" w:cs="宋体" w:hint="eastAsia"/>
                <w:b/>
                <w:bCs/>
                <w:kern w:val="0"/>
                <w:sz w:val="20"/>
                <w:szCs w:val="20"/>
              </w:rPr>
              <w:t>领导作用</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w:t>
            </w:r>
            <w:r w:rsidRPr="002353EB">
              <w:rPr>
                <w:rFonts w:ascii="Times New Roman" w:eastAsia="宋体" w:hAnsi="Times New Roman" w:cs="Times New Roman"/>
                <w:b/>
                <w:bCs/>
                <w:kern w:val="0"/>
                <w:sz w:val="20"/>
                <w:szCs w:val="20"/>
              </w:rPr>
              <w:t>1</w:t>
            </w:r>
            <w:r w:rsidRPr="002353EB">
              <w:rPr>
                <w:rFonts w:ascii="宋体" w:eastAsia="宋体" w:hAnsi="宋体" w:cs="宋体" w:hint="eastAsia"/>
                <w:b/>
                <w:bCs/>
                <w:kern w:val="0"/>
                <w:sz w:val="20"/>
                <w:szCs w:val="20"/>
              </w:rPr>
              <w:t>．</w:t>
            </w:r>
            <w:r w:rsidRPr="002353EB">
              <w:rPr>
                <w:rFonts w:ascii="Times New Roman" w:eastAsia="宋体" w:hAnsi="Times New Roman" w:cs="Times New Roman"/>
                <w:b/>
                <w:bCs/>
                <w:kern w:val="0"/>
                <w:sz w:val="20"/>
                <w:szCs w:val="20"/>
              </w:rPr>
              <w:t>1</w:t>
            </w:r>
            <w:r w:rsidRPr="002353EB">
              <w:rPr>
                <w:rFonts w:ascii="宋体" w:eastAsia="宋体" w:hAnsi="宋体" w:cs="宋体" w:hint="eastAsia"/>
                <w:b/>
                <w:bCs/>
                <w:kern w:val="0"/>
                <w:sz w:val="20"/>
                <w:szCs w:val="20"/>
              </w:rPr>
              <w:t>学校事业发展规划（含子规划）：</w:t>
            </w:r>
            <w:r w:rsidRPr="002353EB">
              <w:rPr>
                <w:rFonts w:ascii="Times New Roman" w:eastAsia="宋体" w:hAnsi="Times New Roman" w:cs="Times New Roman"/>
                <w:b/>
                <w:bCs/>
                <w:kern w:val="0"/>
                <w:sz w:val="20"/>
                <w:szCs w:val="20"/>
              </w:rPr>
              <w:t xml:space="preserve">         </w:t>
            </w:r>
            <w:r w:rsidRPr="002353EB">
              <w:rPr>
                <w:rFonts w:ascii="宋体" w:eastAsia="宋体" w:hAnsi="宋体" w:cs="宋体" w:hint="eastAsia"/>
                <w:b/>
                <w:bCs/>
                <w:kern w:val="0"/>
                <w:sz w:val="20"/>
                <w:szCs w:val="20"/>
              </w:rPr>
              <w:t>应符合区域经济发展规划。举办单位为学校实施规划提供良好的政策保证、制度环境和足额（生均不低于省属院校标准）的经费投入</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1.1.1 当地区域社会经济发展规划</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1.1/3.1/7</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①浙江省国民和社会“十三五”发展规划纲要；</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院 办</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②杭州国民和社会“十三五”发展规划纲要；</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4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③浙江省残疾人联合会“十三五”发展规划以及关于发展职业教育的相关文件；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④浙江省教育厅“十三五”发展规划</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⑤各专业相关行业经济发展规划。</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各系部</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2016年3月底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2016年4月底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1.1.2 学校事业发展规划</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1.1/3.1/7</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①学院“十三五”发展规划（含子规划）；</w:t>
            </w:r>
          </w:p>
        </w:tc>
        <w:tc>
          <w:tcPr>
            <w:tcW w:w="1417" w:type="dxa"/>
            <w:tcBorders>
              <w:top w:val="nil"/>
              <w:left w:val="nil"/>
              <w:bottom w:val="nil"/>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院 办</w:t>
            </w:r>
          </w:p>
        </w:tc>
        <w:tc>
          <w:tcPr>
            <w:tcW w:w="1418" w:type="dxa"/>
            <w:tcBorders>
              <w:top w:val="nil"/>
              <w:left w:val="nil"/>
              <w:bottom w:val="nil"/>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2016年6月底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 xml:space="preserve">2016年7月底 </w:t>
            </w:r>
          </w:p>
        </w:tc>
      </w:tr>
      <w:tr w:rsidR="002353EB" w:rsidRPr="002353EB" w:rsidTr="002353EB">
        <w:trPr>
          <w:trHeight w:val="43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②学院“十三五”专业建设发展规划（含系子规划和特色专业建设规划）；</w:t>
            </w:r>
          </w:p>
        </w:tc>
        <w:tc>
          <w:tcPr>
            <w:tcW w:w="1417" w:type="dxa"/>
            <w:tcBorders>
              <w:top w:val="single" w:sz="4" w:space="0" w:color="auto"/>
              <w:left w:val="nil"/>
              <w:bottom w:val="nil"/>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w:t>
            </w:r>
          </w:p>
        </w:tc>
        <w:tc>
          <w:tcPr>
            <w:tcW w:w="1418" w:type="dxa"/>
            <w:tcBorders>
              <w:top w:val="single" w:sz="4" w:space="0" w:color="auto"/>
              <w:left w:val="nil"/>
              <w:bottom w:val="nil"/>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2016年6月底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 xml:space="preserve">2016年7月底 </w:t>
            </w:r>
          </w:p>
        </w:tc>
      </w:tr>
      <w:tr w:rsidR="002353EB" w:rsidRPr="002353EB" w:rsidTr="002353EB">
        <w:trPr>
          <w:trHeight w:val="55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③学院“十三五”科学研究与社会服务发展规划；</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2016年6月底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2016年7月底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④学院“十三五”师资队伍建设规划（含系子规划）；</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组织人事处</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2016年6月底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2016年7月底</w:t>
            </w:r>
          </w:p>
        </w:tc>
      </w:tr>
      <w:tr w:rsidR="002353EB" w:rsidRPr="002353EB" w:rsidTr="002353EB">
        <w:trPr>
          <w:trHeight w:val="69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⑤学院“十三五”实训基地建设规划；</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教务处（科研发展处）、资源中心</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2016年6月底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2016年7月底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⑥学院“十三五”校园文化建设发展规划。</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院办</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2016年6月底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2016年7月底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1.1.3 规划实施情况</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1.1/3.1/7</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①学院制定发展规划的相关调研资料和报告；</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院 办</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 xml:space="preserve">②学院发展规划的各项目实施情况资料； </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③2015、2016年度学院党政工作计划及工作总结；</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④2015、2016年度学院院长年度工作报告和暑期工作会议讲话；</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⑤2015、2016年度学院各部门年度工作计划和工作总结；</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⑤学院领导研究学校事业发展的有关会议记录及简报等材料。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1.1.4 专业结构</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1.1/3.1/7</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①学院专业结构综述；</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w:t>
            </w:r>
          </w:p>
        </w:tc>
        <w:tc>
          <w:tcPr>
            <w:tcW w:w="1418" w:type="dxa"/>
            <w:tcBorders>
              <w:top w:val="nil"/>
              <w:left w:val="nil"/>
              <w:bottom w:val="nil"/>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②全院专业设置一览表；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 xml:space="preserve">　</w:t>
            </w: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1.1.5举办单位对学校支持情况</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1.1/3.1/7</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①举办单位为学校提供政策制度保障的有关材料；</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院 办</w:t>
            </w:r>
          </w:p>
        </w:tc>
        <w:tc>
          <w:tcPr>
            <w:tcW w:w="1418" w:type="dxa"/>
            <w:tcBorders>
              <w:top w:val="nil"/>
              <w:left w:val="nil"/>
              <w:bottom w:val="nil"/>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w:t>
            </w:r>
          </w:p>
        </w:tc>
      </w:tr>
      <w:tr w:rsidR="002353EB" w:rsidRPr="002353EB" w:rsidTr="002353EB">
        <w:trPr>
          <w:trHeight w:val="45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②举办单位对学校的经费投入一览表。</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院办（财务）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2017年3月底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2017年3月底</w:t>
            </w:r>
          </w:p>
        </w:tc>
      </w:tr>
      <w:tr w:rsidR="002353EB" w:rsidRPr="002353EB" w:rsidTr="002353EB">
        <w:trPr>
          <w:trHeight w:val="540"/>
        </w:trPr>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1．领导作用</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18"/>
                <w:szCs w:val="18"/>
              </w:rPr>
            </w:pPr>
            <w:r w:rsidRPr="002353EB">
              <w:rPr>
                <w:rFonts w:ascii="宋体" w:eastAsia="宋体" w:hAnsi="宋体" w:cs="宋体" w:hint="eastAsia"/>
                <w:b/>
                <w:bCs/>
                <w:kern w:val="0"/>
                <w:sz w:val="18"/>
                <w:szCs w:val="18"/>
              </w:rPr>
              <w:t xml:space="preserve">　</w:t>
            </w:r>
            <w:r w:rsidRPr="002353EB">
              <w:rPr>
                <w:rFonts w:ascii="Times New Roman" w:eastAsia="宋体" w:hAnsi="Times New Roman" w:cs="Times New Roman"/>
                <w:b/>
                <w:bCs/>
                <w:kern w:val="0"/>
                <w:sz w:val="18"/>
                <w:szCs w:val="18"/>
              </w:rPr>
              <w:t>1</w:t>
            </w:r>
            <w:r w:rsidRPr="002353EB">
              <w:rPr>
                <w:rFonts w:ascii="宋体" w:eastAsia="宋体" w:hAnsi="宋体" w:cs="宋体" w:hint="eastAsia"/>
                <w:b/>
                <w:bCs/>
                <w:kern w:val="0"/>
                <w:sz w:val="18"/>
                <w:szCs w:val="18"/>
              </w:rPr>
              <w:t>．</w:t>
            </w:r>
            <w:r w:rsidRPr="002353EB">
              <w:rPr>
                <w:rFonts w:ascii="Times New Roman" w:eastAsia="宋体" w:hAnsi="Times New Roman" w:cs="Times New Roman"/>
                <w:b/>
                <w:bCs/>
                <w:kern w:val="0"/>
                <w:sz w:val="18"/>
                <w:szCs w:val="18"/>
              </w:rPr>
              <w:t>2</w:t>
            </w:r>
            <w:r w:rsidRPr="002353EB">
              <w:rPr>
                <w:rFonts w:ascii="宋体" w:eastAsia="宋体" w:hAnsi="宋体" w:cs="宋体" w:hint="eastAsia"/>
                <w:b/>
                <w:bCs/>
                <w:kern w:val="0"/>
                <w:sz w:val="18"/>
                <w:szCs w:val="18"/>
              </w:rPr>
              <w:t>办学目标与定位：</w:t>
            </w:r>
            <w:r w:rsidRPr="002353EB">
              <w:rPr>
                <w:rFonts w:ascii="Times New Roman" w:eastAsia="宋体" w:hAnsi="Times New Roman" w:cs="Times New Roman"/>
                <w:b/>
                <w:bCs/>
                <w:kern w:val="0"/>
                <w:sz w:val="18"/>
                <w:szCs w:val="18"/>
              </w:rPr>
              <w:t xml:space="preserve"> </w:t>
            </w:r>
            <w:r w:rsidRPr="002353EB">
              <w:rPr>
                <w:rFonts w:ascii="宋体" w:eastAsia="宋体" w:hAnsi="宋体" w:cs="宋体" w:hint="eastAsia"/>
                <w:b/>
                <w:bCs/>
                <w:kern w:val="0"/>
                <w:sz w:val="18"/>
                <w:szCs w:val="18"/>
              </w:rPr>
              <w:t>学校定位科学；办学宗旨、服务方向明确；坚持以人为本，以就业为导向，走产学结合道路，重</w:t>
            </w:r>
            <w:r w:rsidRPr="002353EB">
              <w:rPr>
                <w:rFonts w:ascii="宋体" w:eastAsia="宋体" w:hAnsi="宋体" w:cs="宋体" w:hint="eastAsia"/>
                <w:b/>
                <w:bCs/>
                <w:kern w:val="0"/>
                <w:sz w:val="18"/>
                <w:szCs w:val="18"/>
              </w:rPr>
              <w:lastRenderedPageBreak/>
              <w:t>视内涵建设，努力办出特色。规模适宜稳定；短期培训种类规模逐步增加；“三校生”单招、“</w:t>
            </w:r>
            <w:r w:rsidRPr="002353EB">
              <w:rPr>
                <w:rFonts w:ascii="Times New Roman" w:eastAsia="宋体" w:hAnsi="Times New Roman" w:cs="Times New Roman"/>
                <w:b/>
                <w:bCs/>
                <w:kern w:val="0"/>
                <w:sz w:val="18"/>
                <w:szCs w:val="18"/>
              </w:rPr>
              <w:t>3+2</w:t>
            </w:r>
            <w:r w:rsidRPr="002353EB">
              <w:rPr>
                <w:rFonts w:ascii="宋体" w:eastAsia="宋体" w:hAnsi="宋体" w:cs="宋体" w:hint="eastAsia"/>
                <w:b/>
                <w:bCs/>
                <w:kern w:val="0"/>
                <w:sz w:val="18"/>
                <w:szCs w:val="18"/>
              </w:rPr>
              <w:t>”招生、专升本学生、成人高职学历教育学生规模渐减少，未举办委托全日制或各类成人本科教育，未组织在校高职生参加各类专升本学历教育。</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lastRenderedPageBreak/>
              <w:t>1.2.1 办学思想与办学理念</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1.3</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①学院有关办学思想、办学理念和办学定位的会议材料；</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院 办</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2017年8月底</w:t>
            </w:r>
          </w:p>
        </w:tc>
      </w:tr>
      <w:tr w:rsidR="002353EB" w:rsidRPr="002353EB" w:rsidTr="002353EB">
        <w:trPr>
          <w:trHeight w:val="54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②全校各部门有关办学思想、办学定位的活动材料和讨论记录；</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各部门</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2017年8月底</w:t>
            </w:r>
          </w:p>
        </w:tc>
      </w:tr>
      <w:tr w:rsidR="002353EB" w:rsidRPr="002353EB" w:rsidTr="002353EB">
        <w:trPr>
          <w:trHeight w:val="54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③学院教职工有关办学思想、办学定位及高职教育理念方面的论文；</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2017年8月底</w:t>
            </w:r>
          </w:p>
        </w:tc>
      </w:tr>
      <w:tr w:rsidR="002353EB" w:rsidRPr="002353EB" w:rsidTr="002353EB">
        <w:trPr>
          <w:trHeight w:val="54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④学院关于提高教育教学质量方面的会议资料；</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2017年8月底</w:t>
            </w:r>
          </w:p>
        </w:tc>
      </w:tr>
      <w:tr w:rsidR="002353EB" w:rsidRPr="002353EB" w:rsidTr="002353EB">
        <w:trPr>
          <w:trHeight w:val="54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⑤学院教职工有关提高教育质量方面的论文。</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2017年8月底</w:t>
            </w:r>
          </w:p>
        </w:tc>
      </w:tr>
      <w:tr w:rsidR="002353EB" w:rsidRPr="002353EB" w:rsidTr="002353EB">
        <w:trPr>
          <w:trHeight w:val="54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18"/>
                <w:szCs w:val="18"/>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1.2.2 在校生结构</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①全日制高职在校生(按专业)花名册；</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2017年8月底</w:t>
            </w:r>
          </w:p>
        </w:tc>
      </w:tr>
      <w:tr w:rsidR="002353EB" w:rsidRPr="002353EB" w:rsidTr="002353EB">
        <w:trPr>
          <w:trHeight w:val="54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①全日制高职在校生(按专业)结构统计表；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4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③2015、2016学年各类短期培训学生花名册及岗位资格证书统计表；</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继续教育学院、各系部</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54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nil"/>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④有关近三年学校“三校生”招生情况的文字说明；</w:t>
            </w:r>
          </w:p>
        </w:tc>
        <w:tc>
          <w:tcPr>
            <w:tcW w:w="1417" w:type="dxa"/>
            <w:tcBorders>
              <w:top w:val="nil"/>
              <w:left w:val="nil"/>
              <w:bottom w:val="nil"/>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学工部（招生就业）</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2017年8月底</w:t>
            </w:r>
          </w:p>
        </w:tc>
      </w:tr>
      <w:tr w:rsidR="002353EB" w:rsidRPr="002353EB" w:rsidTr="002353EB">
        <w:trPr>
          <w:trHeight w:val="54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⑤专升本成人高职学历教育情况说明；</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继续教育学院</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2017年8月底</w:t>
            </w:r>
          </w:p>
        </w:tc>
      </w:tr>
      <w:tr w:rsidR="002353EB" w:rsidRPr="002353EB" w:rsidTr="002353EB">
        <w:trPr>
          <w:trHeight w:val="54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⑥未组织在校高职生参加各类成人专升本学历教育的文字说明。</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1．</w:t>
            </w:r>
            <w:r>
              <w:rPr>
                <w:rFonts w:ascii="宋体" w:eastAsia="宋体" w:hAnsi="宋体" w:cs="宋体" w:hint="eastAsia"/>
                <w:b/>
                <w:bCs/>
                <w:kern w:val="0"/>
                <w:sz w:val="20"/>
                <w:szCs w:val="20"/>
              </w:rPr>
              <w:t xml:space="preserve"> </w:t>
            </w:r>
            <w:r w:rsidRPr="002353EB">
              <w:rPr>
                <w:rFonts w:ascii="宋体" w:eastAsia="宋体" w:hAnsi="宋体" w:cs="宋体" w:hint="eastAsia"/>
                <w:b/>
                <w:bCs/>
                <w:kern w:val="0"/>
                <w:sz w:val="20"/>
                <w:szCs w:val="20"/>
              </w:rPr>
              <w:t>领导作用</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w:t>
            </w:r>
            <w:r w:rsidRPr="002353EB">
              <w:rPr>
                <w:rFonts w:ascii="Times New Roman" w:eastAsia="宋体" w:hAnsi="Times New Roman" w:cs="Times New Roman"/>
                <w:b/>
                <w:bCs/>
                <w:kern w:val="0"/>
                <w:sz w:val="20"/>
                <w:szCs w:val="20"/>
              </w:rPr>
              <w:t>1</w:t>
            </w:r>
            <w:r w:rsidRPr="002353EB">
              <w:rPr>
                <w:rFonts w:ascii="宋体" w:eastAsia="宋体" w:hAnsi="宋体" w:cs="宋体" w:hint="eastAsia"/>
                <w:b/>
                <w:bCs/>
                <w:kern w:val="0"/>
                <w:sz w:val="20"/>
                <w:szCs w:val="20"/>
              </w:rPr>
              <w:t>．</w:t>
            </w:r>
            <w:r w:rsidRPr="002353EB">
              <w:rPr>
                <w:rFonts w:ascii="Times New Roman" w:eastAsia="宋体" w:hAnsi="Times New Roman" w:cs="Times New Roman"/>
                <w:b/>
                <w:bCs/>
                <w:kern w:val="0"/>
                <w:sz w:val="20"/>
                <w:szCs w:val="20"/>
              </w:rPr>
              <w:t>3</w:t>
            </w:r>
            <w:r w:rsidRPr="002353EB">
              <w:rPr>
                <w:rFonts w:ascii="宋体" w:eastAsia="宋体" w:hAnsi="宋体" w:cs="宋体" w:hint="eastAsia"/>
                <w:b/>
                <w:bCs/>
                <w:kern w:val="0"/>
                <w:sz w:val="20"/>
                <w:szCs w:val="20"/>
              </w:rPr>
              <w:t>对人才培养的重视成度：学校确立了教学工作的中心地位。重视对人才培养的投入；关心师生工作、学习和生活状况；重视与区域社会及产业的合作育人</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1.3.1 经费收入情况</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5.1/5.2/2.2/6.1/7.5/8.8</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①2014学年经费保证情况分析及收入情况一览表；</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院办（财务）</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②2014学年各项经费收入一览表；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③2014学年各项经费和资金拨款文件和来源证明；</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④学院各专业收费标准一览表；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⑤2014、2015、2016年度经费保证情况分析表。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经费支出情况</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①2016学年经费支出统计表；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②2016学年学费收入用于教育经费统计表；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③2016学年教育教学经费支出情况分析表；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2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办学经费统计</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④2015、2016学年办学经费项目一览表；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部门预决算表</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①2015、2016年度《部门预算报表》；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②2015、2016年度部门预决算一览表；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③学院经费预算使用及管理办法；</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1.3.2 学院领导深入教学、关心学生的材料</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①学院确立教学中心地位、重视教学工作并向教学倾斜的政策文件；</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督导、系部、学工部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45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②2015、2016学年院领导听课、走访实习点、学生食堂、寝室记录；</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③2015、2016学年院领导深入系部进行教学调研原始资料；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0098E">
        <w:trPr>
          <w:trHeight w:val="81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④2015、2016学年院领导主持和参与教学与学生工作会议资料；</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院办、教务处（科研发展处）、学生工作部</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0098E">
        <w:trPr>
          <w:trHeight w:val="48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⑤2015、2016学年院领导各类考试巡考表；</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0098E">
        <w:trPr>
          <w:trHeight w:val="802"/>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⑥2014、2015、2016年度学院领导值班记录表；</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保卫科</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0098E">
        <w:trPr>
          <w:trHeight w:val="51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学院领导关心师生工作、学习和生活的材料</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①2015、2016年度院导关心师生工作、学习、生活的会议材料；</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院办、学生工作部</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51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②2015、2016学年学院研究解决教师问题的会议材料；</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组织人事处</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54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②2015、2016学年学院研究解决学生问题的会议材料；</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学生工作部</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69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③2015、2016学年教代会提案及解决方案；</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工会</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5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④2015、2016学年教师、学生家长来信、来访处理相关材料；</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纪检监察室</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5271C3">
        <w:trPr>
          <w:trHeight w:val="51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⑤学院后勤部门为教学服务的有关材料；</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总务处</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5271C3">
        <w:trPr>
          <w:trHeight w:val="300"/>
        </w:trPr>
        <w:tc>
          <w:tcPr>
            <w:tcW w:w="1575" w:type="dxa"/>
            <w:vMerge w:val="restart"/>
            <w:tcBorders>
              <w:top w:val="single" w:sz="4" w:space="0" w:color="000000"/>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1．</w:t>
            </w:r>
            <w:r>
              <w:rPr>
                <w:rFonts w:ascii="宋体" w:eastAsia="宋体" w:hAnsi="宋体" w:cs="宋体" w:hint="eastAsia"/>
                <w:b/>
                <w:bCs/>
                <w:kern w:val="0"/>
                <w:sz w:val="20"/>
                <w:szCs w:val="20"/>
              </w:rPr>
              <w:t xml:space="preserve"> </w:t>
            </w:r>
            <w:r w:rsidRPr="002353EB">
              <w:rPr>
                <w:rFonts w:ascii="宋体" w:eastAsia="宋体" w:hAnsi="宋体" w:cs="宋体" w:hint="eastAsia"/>
                <w:b/>
                <w:bCs/>
                <w:kern w:val="0"/>
                <w:sz w:val="20"/>
                <w:szCs w:val="20"/>
              </w:rPr>
              <w:t>领导作用</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1．3 对人才培养的重视成度：学校确立了教学工作的中心地位。重视对人才培养的投入；关心师生工作、学习和生活状况；重视与区域社会及产</w:t>
            </w:r>
            <w:r w:rsidRPr="002353EB">
              <w:rPr>
                <w:rFonts w:ascii="宋体" w:eastAsia="宋体" w:hAnsi="宋体" w:cs="宋体" w:hint="eastAsia"/>
                <w:b/>
                <w:bCs/>
                <w:kern w:val="0"/>
                <w:sz w:val="20"/>
                <w:szCs w:val="20"/>
              </w:rPr>
              <w:lastRenderedPageBreak/>
              <w:t>业的合作育人</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lastRenderedPageBreak/>
              <w:t>1.3.3 教师培训进修</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①学院关于教师培训进修的政策文件；</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组织人事处</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5271C3">
        <w:trPr>
          <w:trHeight w:val="300"/>
        </w:trPr>
        <w:tc>
          <w:tcPr>
            <w:tcW w:w="1575" w:type="dxa"/>
            <w:vMerge/>
            <w:tcBorders>
              <w:top w:val="single" w:sz="4" w:space="0" w:color="000000"/>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②2015、2016学年教师进修培训一览表；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5271C3">
        <w:trPr>
          <w:trHeight w:val="300"/>
        </w:trPr>
        <w:tc>
          <w:tcPr>
            <w:tcW w:w="1575" w:type="dxa"/>
            <w:vMerge/>
            <w:tcBorders>
              <w:top w:val="single" w:sz="4" w:space="0" w:color="000000"/>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③2015、2016学年教师进修培训的证明材料。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5271C3">
        <w:trPr>
          <w:trHeight w:val="420"/>
        </w:trPr>
        <w:tc>
          <w:tcPr>
            <w:tcW w:w="1575" w:type="dxa"/>
            <w:vMerge/>
            <w:tcBorders>
              <w:top w:val="single" w:sz="4" w:space="0" w:color="000000"/>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1.3.4 校企合作</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①2015、2016学年学院制定的有关校企合作方面的政策文件；</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w:t>
            </w:r>
            <w:r w:rsidRPr="002353EB">
              <w:rPr>
                <w:rFonts w:ascii="宋体" w:eastAsia="宋体" w:hAnsi="宋体" w:cs="宋体" w:hint="eastAsia"/>
                <w:kern w:val="0"/>
                <w:sz w:val="20"/>
                <w:szCs w:val="20"/>
              </w:rPr>
              <w:lastRenderedPageBreak/>
              <w:t>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lastRenderedPageBreak/>
              <w:t>2017年1月底、2017年8月底</w:t>
            </w:r>
          </w:p>
        </w:tc>
      </w:tr>
      <w:tr w:rsidR="002353EB" w:rsidRPr="002353EB" w:rsidTr="005271C3">
        <w:trPr>
          <w:trHeight w:val="465"/>
        </w:trPr>
        <w:tc>
          <w:tcPr>
            <w:tcW w:w="1575" w:type="dxa"/>
            <w:vMerge/>
            <w:tcBorders>
              <w:top w:val="single" w:sz="4" w:space="0" w:color="000000"/>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②2015、2016学年校企合作项目、方案、实施情况、总结经验材料；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5271C3">
        <w:trPr>
          <w:trHeight w:val="360"/>
        </w:trPr>
        <w:tc>
          <w:tcPr>
            <w:tcW w:w="1575" w:type="dxa"/>
            <w:vMerge/>
            <w:tcBorders>
              <w:top w:val="single" w:sz="4" w:space="0" w:color="000000"/>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③2015、2016学年学院关于开展校企合作的会议记录原始材料；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5271C3">
        <w:trPr>
          <w:trHeight w:val="300"/>
        </w:trPr>
        <w:tc>
          <w:tcPr>
            <w:tcW w:w="1575" w:type="dxa"/>
            <w:vMerge/>
            <w:tcBorders>
              <w:top w:val="single" w:sz="4" w:space="0" w:color="000000"/>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④各系、专业面向企业开展校企合作项目一览表；</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各系部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5271C3">
        <w:trPr>
          <w:trHeight w:val="300"/>
        </w:trPr>
        <w:tc>
          <w:tcPr>
            <w:tcW w:w="1575" w:type="dxa"/>
            <w:vMerge/>
            <w:tcBorders>
              <w:top w:val="single" w:sz="4" w:space="0" w:color="000000"/>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⑤各系、专业与企事业单位、合作的协议、记录、照片等原始材料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5271C3">
        <w:trPr>
          <w:trHeight w:val="300"/>
        </w:trPr>
        <w:tc>
          <w:tcPr>
            <w:tcW w:w="1575" w:type="dxa"/>
            <w:vMerge/>
            <w:tcBorders>
              <w:top w:val="single" w:sz="4" w:space="0" w:color="000000"/>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1.3.5 奖学金</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①学生奖助学金的评定和发放的有关政策文件；</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学生工作部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5271C3">
        <w:trPr>
          <w:trHeight w:val="300"/>
        </w:trPr>
        <w:tc>
          <w:tcPr>
            <w:tcW w:w="1575" w:type="dxa"/>
            <w:vMerge/>
            <w:tcBorders>
              <w:top w:val="single" w:sz="4" w:space="0" w:color="000000"/>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②2015、2016学年有关奖助学金和扶持贫困生的会议纪要等资料；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5271C3">
        <w:trPr>
          <w:trHeight w:val="300"/>
        </w:trPr>
        <w:tc>
          <w:tcPr>
            <w:tcW w:w="1575" w:type="dxa"/>
            <w:vMerge/>
            <w:tcBorders>
              <w:top w:val="single" w:sz="4" w:space="0" w:color="000000"/>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③2015、2016学年奖助学金工作总结；</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5271C3">
        <w:trPr>
          <w:trHeight w:val="300"/>
        </w:trPr>
        <w:tc>
          <w:tcPr>
            <w:tcW w:w="1575" w:type="dxa"/>
            <w:vMerge/>
            <w:tcBorders>
              <w:top w:val="single" w:sz="4" w:space="0" w:color="000000"/>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④2015、2016学年学院奖助学金情况统计表；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5271C3">
        <w:trPr>
          <w:trHeight w:val="300"/>
        </w:trPr>
        <w:tc>
          <w:tcPr>
            <w:tcW w:w="1575" w:type="dxa"/>
            <w:vMerge/>
            <w:tcBorders>
              <w:top w:val="single" w:sz="4" w:space="0" w:color="000000"/>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⑤2015、2016学年学院奖助学金发放情况明细表；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5271C3">
        <w:trPr>
          <w:trHeight w:val="300"/>
        </w:trPr>
        <w:tc>
          <w:tcPr>
            <w:tcW w:w="1575" w:type="dxa"/>
            <w:vMerge/>
            <w:tcBorders>
              <w:top w:val="single" w:sz="4" w:space="0" w:color="000000"/>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③学院与银行关于奖助学金贷款的协议；</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5271C3">
        <w:trPr>
          <w:trHeight w:val="300"/>
        </w:trPr>
        <w:tc>
          <w:tcPr>
            <w:tcW w:w="1575" w:type="dxa"/>
            <w:vMerge/>
            <w:tcBorders>
              <w:top w:val="single" w:sz="4" w:space="0" w:color="000000"/>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1.3.6 质量监控体系</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①学校教学质量保证与监控有关制度与文件；</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 xml:space="preserve">  教务处（科研发展处）、    督导处</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 xml:space="preserve">2017年1月底、2017年8月底      </w:t>
            </w:r>
          </w:p>
        </w:tc>
      </w:tr>
      <w:tr w:rsidR="002353EB" w:rsidRPr="002353EB" w:rsidTr="005271C3">
        <w:trPr>
          <w:trHeight w:val="300"/>
        </w:trPr>
        <w:tc>
          <w:tcPr>
            <w:tcW w:w="1575" w:type="dxa"/>
            <w:vMerge/>
            <w:tcBorders>
              <w:top w:val="single" w:sz="4" w:space="0" w:color="000000"/>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②主要教学环节质量标准；</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5271C3">
        <w:trPr>
          <w:trHeight w:val="300"/>
        </w:trPr>
        <w:tc>
          <w:tcPr>
            <w:tcW w:w="1575" w:type="dxa"/>
            <w:vMerge/>
            <w:tcBorders>
              <w:top w:val="single" w:sz="4" w:space="0" w:color="000000"/>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③教学质量检查管理程序和相关文件；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5271C3">
        <w:trPr>
          <w:trHeight w:val="300"/>
        </w:trPr>
        <w:tc>
          <w:tcPr>
            <w:tcW w:w="1575" w:type="dxa"/>
            <w:vMerge/>
            <w:tcBorders>
              <w:top w:val="single" w:sz="4" w:space="0" w:color="000000"/>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④2015、2016学年学院教学检查、督</w:t>
            </w:r>
            <w:r w:rsidRPr="002353EB">
              <w:rPr>
                <w:rFonts w:ascii="宋体" w:eastAsia="宋体" w:hAnsi="宋体" w:cs="宋体" w:hint="eastAsia"/>
                <w:kern w:val="0"/>
                <w:sz w:val="20"/>
                <w:szCs w:val="20"/>
              </w:rPr>
              <w:lastRenderedPageBreak/>
              <w:t>导通报；</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5271C3">
        <w:trPr>
          <w:trHeight w:val="300"/>
        </w:trPr>
        <w:tc>
          <w:tcPr>
            <w:tcW w:w="1575" w:type="dxa"/>
            <w:vMerge/>
            <w:tcBorders>
              <w:top w:val="single" w:sz="4" w:space="0" w:color="000000"/>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r w:rsidRPr="002353EB">
              <w:rPr>
                <w:rFonts w:ascii="Times New Roman" w:eastAsia="宋体" w:hAnsi="Times New Roman" w:cs="Times New Roman"/>
                <w:b/>
                <w:bCs/>
                <w:kern w:val="0"/>
                <w:sz w:val="20"/>
                <w:szCs w:val="20"/>
              </w:rPr>
              <w:t xml:space="preserve">   1</w:t>
            </w:r>
            <w:r w:rsidRPr="002353EB">
              <w:rPr>
                <w:rFonts w:ascii="宋体" w:eastAsia="宋体" w:hAnsi="宋体" w:cs="Times New Roman" w:hint="eastAsia"/>
                <w:b/>
                <w:bCs/>
                <w:kern w:val="0"/>
                <w:sz w:val="20"/>
                <w:szCs w:val="20"/>
              </w:rPr>
              <w:t>．</w:t>
            </w:r>
            <w:r w:rsidRPr="002353EB">
              <w:rPr>
                <w:rFonts w:ascii="Times New Roman" w:eastAsia="宋体" w:hAnsi="Times New Roman" w:cs="Times New Roman"/>
                <w:b/>
                <w:bCs/>
                <w:kern w:val="0"/>
                <w:sz w:val="20"/>
                <w:szCs w:val="20"/>
              </w:rPr>
              <w:t xml:space="preserve">4 </w:t>
            </w:r>
            <w:r w:rsidRPr="002353EB">
              <w:rPr>
                <w:rFonts w:ascii="宋体" w:eastAsia="宋体" w:hAnsi="宋体" w:cs="Times New Roman" w:hint="eastAsia"/>
                <w:b/>
                <w:bCs/>
                <w:kern w:val="0"/>
                <w:sz w:val="20"/>
                <w:szCs w:val="20"/>
              </w:rPr>
              <w:t>校园稳定：</w:t>
            </w:r>
            <w:r w:rsidRPr="002353EB">
              <w:rPr>
                <w:rFonts w:ascii="Times New Roman" w:eastAsia="宋体" w:hAnsi="Times New Roman" w:cs="Times New Roman"/>
                <w:b/>
                <w:bCs/>
                <w:kern w:val="0"/>
                <w:sz w:val="20"/>
                <w:szCs w:val="20"/>
              </w:rPr>
              <w:t xml:space="preserve">         </w:t>
            </w:r>
            <w:r w:rsidRPr="002353EB">
              <w:rPr>
                <w:rFonts w:ascii="宋体" w:eastAsia="宋体" w:hAnsi="宋体" w:cs="Times New Roman" w:hint="eastAsia"/>
                <w:b/>
                <w:bCs/>
                <w:kern w:val="0"/>
                <w:sz w:val="20"/>
                <w:szCs w:val="20"/>
              </w:rPr>
              <w:t>符合《平安校园》的各项规定；注重学校事业满足学生成长成才、教师立身立业需要；促进学校与社会、学校与教师、学校与学生的全面和谐。</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1.4.1 平安校园建设</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①学院平安校园建设情况综述；</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保卫科</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 xml:space="preserve">2017年1月底、2017年8月底 </w:t>
            </w:r>
          </w:p>
        </w:tc>
      </w:tr>
      <w:tr w:rsidR="002353EB" w:rsidRPr="002353EB" w:rsidTr="005271C3">
        <w:trPr>
          <w:trHeight w:val="300"/>
        </w:trPr>
        <w:tc>
          <w:tcPr>
            <w:tcW w:w="1575" w:type="dxa"/>
            <w:vMerge/>
            <w:tcBorders>
              <w:top w:val="single" w:sz="4" w:space="0" w:color="000000"/>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②学院平安校园评审材料和荣誉证明。</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5271C3">
        <w:trPr>
          <w:trHeight w:val="300"/>
        </w:trPr>
        <w:tc>
          <w:tcPr>
            <w:tcW w:w="1575" w:type="dxa"/>
            <w:vMerge/>
            <w:tcBorders>
              <w:top w:val="single" w:sz="4" w:space="0" w:color="000000"/>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1.4.2 应急预案</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①2015、2016学年学院不稳定事件发生情况及说明；</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5271C3">
        <w:trPr>
          <w:trHeight w:val="300"/>
        </w:trPr>
        <w:tc>
          <w:tcPr>
            <w:tcW w:w="1575" w:type="dxa"/>
            <w:vMerge/>
            <w:tcBorders>
              <w:top w:val="single" w:sz="4" w:space="0" w:color="000000"/>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②2015、2016学年学院违规办学事件发生情况及说明；</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纪检监察室</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 xml:space="preserve">2017年1月底、2017年8月底 </w:t>
            </w:r>
          </w:p>
        </w:tc>
      </w:tr>
      <w:tr w:rsidR="002353EB" w:rsidRPr="002353EB" w:rsidTr="005271C3">
        <w:trPr>
          <w:trHeight w:val="300"/>
        </w:trPr>
        <w:tc>
          <w:tcPr>
            <w:tcW w:w="1575" w:type="dxa"/>
            <w:vMerge/>
            <w:tcBorders>
              <w:top w:val="single" w:sz="4" w:space="0" w:color="000000"/>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③校园应急预案清单</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保卫处</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 xml:space="preserve">2017年8月底 </w:t>
            </w:r>
          </w:p>
        </w:tc>
      </w:tr>
      <w:tr w:rsidR="002353EB" w:rsidRPr="002353EB" w:rsidTr="005271C3">
        <w:trPr>
          <w:trHeight w:val="300"/>
        </w:trPr>
        <w:tc>
          <w:tcPr>
            <w:tcW w:w="1575" w:type="dxa"/>
            <w:vMerge/>
            <w:tcBorders>
              <w:top w:val="single" w:sz="4" w:space="0" w:color="000000"/>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④校园应急预案材料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5271C3">
        <w:trPr>
          <w:trHeight w:val="300"/>
        </w:trPr>
        <w:tc>
          <w:tcPr>
            <w:tcW w:w="1575" w:type="dxa"/>
            <w:vMerge/>
            <w:tcBorders>
              <w:top w:val="single" w:sz="4" w:space="0" w:color="000000"/>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1.4.3师生对学校的归属感、成就感</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①学生对学校的归属感、成就感方面的材料。</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学生工作部</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 xml:space="preserve">2017年8月底 </w:t>
            </w:r>
          </w:p>
        </w:tc>
      </w:tr>
      <w:tr w:rsidR="002353EB" w:rsidRPr="002353EB" w:rsidTr="005271C3">
        <w:trPr>
          <w:trHeight w:val="525"/>
        </w:trPr>
        <w:tc>
          <w:tcPr>
            <w:tcW w:w="1575" w:type="dxa"/>
            <w:vMerge/>
            <w:tcBorders>
              <w:top w:val="single" w:sz="4" w:space="0" w:color="000000"/>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②教师对学校的归属感、成就感方面的材料；</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院 办</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 xml:space="preserve">2017年8月底 </w:t>
            </w:r>
          </w:p>
        </w:tc>
      </w:tr>
      <w:tr w:rsidR="002353EB" w:rsidRPr="002353EB" w:rsidTr="005271C3">
        <w:trPr>
          <w:trHeight w:val="1005"/>
        </w:trPr>
        <w:tc>
          <w:tcPr>
            <w:tcW w:w="1575" w:type="dxa"/>
            <w:vMerge/>
            <w:tcBorders>
              <w:top w:val="single" w:sz="4" w:space="0" w:color="000000"/>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1.4.4领导核心的凝聚力、亲和力、执行力</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①反映校领导凝聚力、亲和力、执行力方面的材料。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25"/>
        </w:trPr>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2．师资队伍</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2．1专任教师：  学校重视教风、师德建设，学生满意，社会评价好。基础课专任教师注重学历、职称提高；专业课专任教师强调</w:t>
            </w:r>
            <w:r w:rsidRPr="002353EB">
              <w:rPr>
                <w:rFonts w:ascii="宋体" w:eastAsia="宋体" w:hAnsi="宋体" w:cs="宋体" w:hint="eastAsia"/>
                <w:b/>
                <w:bCs/>
                <w:kern w:val="0"/>
                <w:sz w:val="20"/>
                <w:szCs w:val="20"/>
              </w:rPr>
              <w:lastRenderedPageBreak/>
              <w:t>技能水平提高及增加企业一线工作经历。重视专业教学团队建设和团队带头人教养。</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lastRenderedPageBreak/>
              <w:t>2.1.1专任教师基本情况</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6.1</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①全校教职工花名册；</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 xml:space="preserve">  组织人事处、     各系部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 xml:space="preserve">2017年1月底、2017年8月底      </w:t>
            </w:r>
          </w:p>
        </w:tc>
      </w:tr>
      <w:tr w:rsidR="002353EB" w:rsidRPr="002353EB" w:rsidTr="002353EB">
        <w:trPr>
          <w:trHeight w:val="52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②全校专任教师花名册（年龄、学历、学位、专业、职称等）；</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2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③专任教师职称、年龄结构分析统计表（按专业课和基础课分类）；</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2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④专任教师学历、学位结构分析统计表（按专业课和基础课分类）；</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2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⑤专任教师学历、学位、职称证书复印件；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2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⑥青年教师（</w:t>
            </w:r>
            <w:r w:rsidRPr="002353EB">
              <w:rPr>
                <w:rFonts w:ascii="Times New Roman" w:eastAsia="宋体" w:hAnsi="Times New Roman" w:cs="Times New Roman"/>
                <w:kern w:val="0"/>
                <w:sz w:val="20"/>
                <w:szCs w:val="20"/>
              </w:rPr>
              <w:t>40</w:t>
            </w:r>
            <w:r w:rsidRPr="002353EB">
              <w:rPr>
                <w:rFonts w:ascii="宋体" w:eastAsia="宋体" w:hAnsi="宋体" w:cs="宋体" w:hint="eastAsia"/>
                <w:kern w:val="0"/>
                <w:sz w:val="20"/>
                <w:szCs w:val="20"/>
              </w:rPr>
              <w:t>周岁以下）中硕士及以上学历统计表及证书复印件；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2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⑦“教授工程”制度及实施进展材料；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2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⑧骨干教师认定和培养办法</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2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⑨高级职称教师统计表和证书复印件。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2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2.1.2 专业教学团队</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①学院专业教学团队建设办法；</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w:t>
            </w:r>
          </w:p>
        </w:tc>
      </w:tr>
      <w:tr w:rsidR="002353EB" w:rsidRPr="002353EB" w:rsidTr="002353EB">
        <w:trPr>
          <w:trHeight w:val="52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②专业教学团队建设材料；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2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③教学团队、专业带头人选拔、培养和管理办法；</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2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④学院教学团队、专业专业带头人一览表；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2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⑤学院教学团队、专业带头人申报材料及认定通知。</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2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2.1.3 双师队伍建设</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①学院有关双师型教师培养、认定办法的政策文件；</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组织人事处</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2017年8月底</w:t>
            </w:r>
          </w:p>
        </w:tc>
      </w:tr>
      <w:tr w:rsidR="002353EB" w:rsidRPr="002353EB" w:rsidTr="002353EB">
        <w:trPr>
          <w:trHeight w:val="52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②双师型教师认定材料；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2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③双师型教师证书复印件；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2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④分专业双师型教师统计表；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lastRenderedPageBreak/>
              <w:t xml:space="preserve">　2． 师资队伍</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2．1专任教师：    学校重视教风、师德建设，学生满意，社会评价好。基础课专任教师注重学历、职称提高；专业课专任教师强调技能水平提高及增加企业一线工作经历。重视专业教学团队建设和团队带头人教养。</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2.1.4 教师培训进修</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①学校有关教师进修培训的规章制度；</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②2015、2016学年教师参加各类进修培训经费投入情况统计表；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8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③2015、2016学年教师参加各类业务、学历进修培训（包括校内培训）的统计表；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61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④2015、2016学年教师参加各类业务、学历进修培训（包括校内培训）相关证明材料；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⑤高校教师资格证书获取名单统计表及证书复印件；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⑥新教师岗前培训、试讲的制度和相关材料；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⑦学院关于师徒结对等新教师培养的相关文件；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⑧2015、2016学年学院师徒结对情况一览表；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⑨2015、2016学年学院师徒结对工作检查、总结材料。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2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2.1.5 师资队伍管理与人才引进</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①学院有关师资队伍管理、专业教学团队建设方面的政策文件；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②学院关于岗位聘任制度和年度考核相关文件；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③2015、2016年度教师职称评定、聘任文件及证书（复印件）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④2015、2016年度教师考核结果及年度考核表等相关材料；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⑤2015、2016学年教师获奖情况(包括行政奖励)统计表和证明材料；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5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 xml:space="preserve">⑥2015、2016学年教师教学事故认定材料及处理意见 </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⑦学院有关人才引进方面的政策文件；</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组织人事处</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⑧2015、2016学年学院引进教师及相关人才统计表。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2.1.6 教师教科研能力和成果</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①学校有关教改、科研方面的政策文件；</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②2015、2016学年教师教改、科研项目（按级别、类别）统计表；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63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③2015、2016学年教师教改、科研项目申报、立项、中期检查、结题验收等材料（按级别、类别统计）；</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④2015、2016学年教师教科研论文及学术著作统计表及复印件；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⑤2015、2016学年教师教材出版和使用情况统计表及证明材料；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⑥2015、2016学年教师各级各类教学成果获奖统计表及证明材料；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2.1.7 师德师风建设</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①学院有关师德师风建设方面的政策文件；</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教务处（科研发展处）、组</w:t>
            </w:r>
            <w:r w:rsidRPr="002353EB">
              <w:rPr>
                <w:rFonts w:ascii="宋体" w:eastAsia="宋体" w:hAnsi="宋体" w:cs="宋体" w:hint="eastAsia"/>
                <w:kern w:val="0"/>
                <w:sz w:val="20"/>
                <w:szCs w:val="20"/>
              </w:rPr>
              <w:lastRenderedPageBreak/>
              <w:t>织人事处</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lastRenderedPageBreak/>
              <w:t>2016年12月底、2017年7</w:t>
            </w:r>
            <w:r w:rsidRPr="002353EB">
              <w:rPr>
                <w:rFonts w:ascii="宋体" w:eastAsia="宋体" w:hAnsi="宋体" w:cs="宋体" w:hint="eastAsia"/>
                <w:kern w:val="0"/>
                <w:sz w:val="20"/>
                <w:szCs w:val="20"/>
              </w:rPr>
              <w:lastRenderedPageBreak/>
              <w:t>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lastRenderedPageBreak/>
              <w:t>2017年1月底、2017年8月底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②2015、2016学年学生评教、社会评教原始材料；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③2015、2016学年师德师风建设获奖统计表及原始材料；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705"/>
        </w:trPr>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2． 师资队伍</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w:t>
            </w:r>
            <w:r w:rsidRPr="002353EB">
              <w:rPr>
                <w:rFonts w:ascii="Times New Roman" w:eastAsia="宋体" w:hAnsi="Times New Roman" w:cs="Times New Roman"/>
                <w:b/>
                <w:bCs/>
                <w:kern w:val="0"/>
                <w:sz w:val="20"/>
                <w:szCs w:val="20"/>
              </w:rPr>
              <w:t>2</w:t>
            </w:r>
            <w:r w:rsidRPr="002353EB">
              <w:rPr>
                <w:rFonts w:ascii="宋体" w:eastAsia="宋体" w:hAnsi="宋体" w:cs="宋体" w:hint="eastAsia"/>
                <w:b/>
                <w:bCs/>
                <w:kern w:val="0"/>
                <w:sz w:val="20"/>
                <w:szCs w:val="20"/>
              </w:rPr>
              <w:t>．</w:t>
            </w:r>
            <w:r w:rsidRPr="002353EB">
              <w:rPr>
                <w:rFonts w:ascii="Times New Roman" w:eastAsia="宋体" w:hAnsi="Times New Roman" w:cs="Times New Roman"/>
                <w:b/>
                <w:bCs/>
                <w:kern w:val="0"/>
                <w:sz w:val="20"/>
                <w:szCs w:val="20"/>
              </w:rPr>
              <w:t>2</w:t>
            </w:r>
            <w:r w:rsidRPr="002353EB">
              <w:rPr>
                <w:rFonts w:ascii="宋体" w:eastAsia="宋体" w:hAnsi="宋体" w:cs="宋体" w:hint="eastAsia"/>
                <w:b/>
                <w:bCs/>
                <w:kern w:val="0"/>
                <w:sz w:val="20"/>
                <w:szCs w:val="20"/>
              </w:rPr>
              <w:t>兼职教师</w:t>
            </w:r>
            <w:r w:rsidRPr="002353EB">
              <w:rPr>
                <w:rFonts w:ascii="Times New Roman" w:eastAsia="宋体" w:hAnsi="Times New Roman" w:cs="Times New Roman"/>
                <w:b/>
                <w:bCs/>
                <w:kern w:val="0"/>
                <w:sz w:val="20"/>
                <w:szCs w:val="20"/>
              </w:rPr>
              <w:t xml:space="preserve">                   </w:t>
            </w:r>
            <w:r w:rsidRPr="002353EB">
              <w:rPr>
                <w:rFonts w:ascii="宋体" w:eastAsia="宋体" w:hAnsi="宋体" w:cs="宋体" w:hint="eastAsia"/>
                <w:b/>
                <w:bCs/>
                <w:kern w:val="0"/>
                <w:sz w:val="20"/>
                <w:szCs w:val="20"/>
              </w:rPr>
              <w:t>从行业、企业聘请技术能手，承担实践技能课程的比例渐进提高，并注重对他们教学能力的培训。在教学建设与人才培养中作用发挥好。</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2.2.1 兼职教师基本情况</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6.2</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①兼职教师聘请与管理办法</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组织组织人事处</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42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②全校兼职教师花名册（项目同专任教师）；</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 xml:space="preserve">  教务处（科研发展处）、         各系部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 xml:space="preserve">2017年1月底、2017年8月底   </w:t>
            </w:r>
          </w:p>
        </w:tc>
      </w:tr>
      <w:tr w:rsidR="002353EB" w:rsidRPr="002353EB" w:rsidTr="002353EB">
        <w:trPr>
          <w:trHeight w:val="54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③兼职教师登记表及相关证明材料(学历、学位、职称、职业资格等级证书等以及兼职教师聘书复印件及协议书)；</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9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④兼职教师所承担的教学任务和工作量统计表；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1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⑤兼职教师授课计划、教案等常规检查资料；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43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2.2.1 兼职教师在专业、课程建设中作用、成效和学校的管理机制 </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①学院关于兼职教师的管理、考核的相关文件；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45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②兼职教师参与专业、课程建设的会议或交流资料；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48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③兼职教师参与校本教材编写一览表及校本教材样本资料；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66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④兼职教师讲授课程的考试分析报告、实验报告、实习（实训）报告、设计成果等。</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4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⑤兼职教师教学效果评价材料（课堂教学评价、实践教学评价）。</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480"/>
        </w:trPr>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w:t>
            </w:r>
            <w:r w:rsidRPr="002353EB">
              <w:rPr>
                <w:rFonts w:ascii="Times New Roman" w:eastAsia="宋体" w:hAnsi="Times New Roman" w:cs="Times New Roman"/>
                <w:b/>
                <w:bCs/>
                <w:kern w:val="0"/>
                <w:sz w:val="20"/>
                <w:szCs w:val="20"/>
              </w:rPr>
              <w:t>3</w:t>
            </w:r>
            <w:r w:rsidRPr="002353EB">
              <w:rPr>
                <w:rFonts w:ascii="宋体" w:eastAsia="宋体" w:hAnsi="宋体" w:cs="宋体" w:hint="eastAsia"/>
                <w:b/>
                <w:bCs/>
                <w:kern w:val="0"/>
                <w:sz w:val="20"/>
                <w:szCs w:val="20"/>
              </w:rPr>
              <w:t>．课程建设</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r w:rsidRPr="002353EB">
              <w:rPr>
                <w:rFonts w:ascii="Times New Roman" w:eastAsia="宋体" w:hAnsi="Times New Roman" w:cs="Times New Roman"/>
                <w:b/>
                <w:bCs/>
                <w:kern w:val="0"/>
                <w:sz w:val="20"/>
                <w:szCs w:val="20"/>
              </w:rPr>
              <w:t xml:space="preserve">    3</w:t>
            </w:r>
            <w:r w:rsidRPr="002353EB">
              <w:rPr>
                <w:rFonts w:ascii="宋体" w:eastAsia="宋体" w:hAnsi="宋体" w:cs="Times New Roman" w:hint="eastAsia"/>
                <w:b/>
                <w:bCs/>
                <w:kern w:val="0"/>
                <w:sz w:val="20"/>
                <w:szCs w:val="20"/>
              </w:rPr>
              <w:t>．</w:t>
            </w:r>
            <w:r w:rsidRPr="002353EB">
              <w:rPr>
                <w:rFonts w:ascii="Times New Roman" w:eastAsia="宋体" w:hAnsi="Times New Roman" w:cs="Times New Roman"/>
                <w:b/>
                <w:bCs/>
                <w:kern w:val="0"/>
                <w:sz w:val="20"/>
                <w:szCs w:val="20"/>
              </w:rPr>
              <w:t>1</w:t>
            </w:r>
            <w:r w:rsidRPr="002353EB">
              <w:rPr>
                <w:rFonts w:ascii="宋体" w:eastAsia="宋体" w:hAnsi="宋体" w:cs="Times New Roman" w:hint="eastAsia"/>
                <w:b/>
                <w:bCs/>
                <w:kern w:val="0"/>
                <w:sz w:val="20"/>
                <w:szCs w:val="20"/>
              </w:rPr>
              <w:t>课程内容</w:t>
            </w:r>
            <w:r w:rsidRPr="002353EB">
              <w:rPr>
                <w:rFonts w:ascii="Times New Roman" w:eastAsia="宋体" w:hAnsi="Times New Roman" w:cs="Times New Roman"/>
                <w:b/>
                <w:bCs/>
                <w:kern w:val="0"/>
                <w:sz w:val="20"/>
                <w:szCs w:val="20"/>
              </w:rPr>
              <w:t xml:space="preserve">                                                        </w:t>
            </w:r>
            <w:r w:rsidRPr="002353EB">
              <w:rPr>
                <w:rFonts w:ascii="宋体" w:eastAsia="宋体" w:hAnsi="宋体" w:cs="Times New Roman" w:hint="eastAsia"/>
                <w:b/>
                <w:bCs/>
                <w:kern w:val="0"/>
                <w:sz w:val="20"/>
                <w:szCs w:val="20"/>
              </w:rPr>
              <w:t>根据技术领域和职业岗位（群）的任职要求，参照相关的职业资格标准，设置课程体系和选择教学内容；校企合作开发课程；重视精品课程建设。</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3.1.1 课程体系</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7.2/7.5</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①各专业的课程体系按照“工学结合、校企合作”进行整体设计方案；</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各系部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58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②各专业建设指导委员会会议聘请的企事业专家讨论课程体系构建的会议纪要、记录、照片等原始资料；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③各专业职业技能鉴定和职业资格项目一览表；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④各专业核心课程、精品课程与双证书课程一览表；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⑤学院关于开设选修课的有关规定；</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5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⑥2015、2016学年学院已开出先修课一览表（含课程名称、学时数、选修人数等）；</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42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⑦2015、2016学年学院已开出先修课的申请表、授课计划、使用教材等情况；</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8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3.1.2 课程教学目标、课程标准</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①学院有关设定课程教学目标的文件；</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②各专业基础课程的课程教学大纲；</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各系部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2017年8月底</w:t>
            </w:r>
          </w:p>
        </w:tc>
      </w:tr>
      <w:tr w:rsidR="002353EB" w:rsidRPr="002353EB" w:rsidTr="002353EB">
        <w:trPr>
          <w:trHeight w:val="45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③各专业专业理论课程的课程教学大纲汇编（含职业岗位分析）；</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④各专业专业实践课程教学大纲汇编（含职业岗位分析）；</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⑤各门课程的课程设计及说课材料；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2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⑥2015、2016学年各门课程试卷及答案。</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 xml:space="preserve">  各系部、       教务处（科研发展处）</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 xml:space="preserve">2017年1月底、2017年8月底         </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3.1.3 课程建设与改革</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①学院有关课程建设与改革的相关文件；</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教务处（科研发展处）、各系部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52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②2015、2016学年学院关于课程建设改革的工作计划、会议资料和工作总结等材料；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49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③有关课程教学改革的研究课题材料（课题一览表、课程申报表、审批材料、结题验收、成果及获奖情况等）</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④有关课程建设与改革的论文一览表及复印件；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⑤2015、2016学年教研室相关教研活动记录及资料复印件；</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各系部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3.1.4 校企合作开发课程</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①各专业开展校企合作开发课程的设想、计划及实施情况；</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②各专业校企合作开发课程一览表；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49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③各专业已开设的校企合作课程的原始材料（含课程名称、所用教材、任课教师、授课计划、考核方式、授课时数、地点等）</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④各专业校企合作开发课程的实施效果分析材料；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3.1.5 精品课程</w:t>
            </w:r>
            <w:r w:rsidRPr="002353EB">
              <w:rPr>
                <w:rFonts w:ascii="宋体" w:eastAsia="宋体" w:hAnsi="宋体" w:cs="宋体" w:hint="eastAsia"/>
                <w:b/>
                <w:bCs/>
                <w:kern w:val="0"/>
                <w:sz w:val="20"/>
                <w:szCs w:val="20"/>
              </w:rPr>
              <w:lastRenderedPageBreak/>
              <w:t>建设</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①学院有关课程建设的相关文件；</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w:t>
            </w:r>
            <w:r w:rsidRPr="002353EB">
              <w:rPr>
                <w:rFonts w:ascii="宋体" w:eastAsia="宋体" w:hAnsi="宋体" w:cs="宋体" w:hint="eastAsia"/>
                <w:kern w:val="0"/>
                <w:sz w:val="20"/>
                <w:szCs w:val="20"/>
              </w:rPr>
              <w:lastRenderedPageBreak/>
              <w:t>发展处）、各系部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lastRenderedPageBreak/>
              <w:t>2016年12月</w:t>
            </w:r>
            <w:r w:rsidRPr="002353EB">
              <w:rPr>
                <w:rFonts w:ascii="宋体" w:eastAsia="宋体" w:hAnsi="宋体" w:cs="宋体" w:hint="eastAsia"/>
                <w:kern w:val="0"/>
                <w:sz w:val="20"/>
                <w:szCs w:val="20"/>
              </w:rPr>
              <w:lastRenderedPageBreak/>
              <w:t>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lastRenderedPageBreak/>
              <w:t>2017年1月底、</w:t>
            </w:r>
            <w:r w:rsidRPr="002353EB">
              <w:rPr>
                <w:rFonts w:ascii="宋体" w:eastAsia="宋体" w:hAnsi="宋体" w:cs="宋体" w:hint="eastAsia"/>
                <w:kern w:val="0"/>
                <w:sz w:val="20"/>
                <w:szCs w:val="20"/>
              </w:rPr>
              <w:lastRenderedPageBreak/>
              <w:t>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②各级精品在线开放课程一览表及课程建设批文；</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③各门精品在线开放课程建设支撑材料及会议记录和会议记要。</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3．</w:t>
            </w:r>
            <w:r>
              <w:rPr>
                <w:rFonts w:ascii="宋体" w:eastAsia="宋体" w:hAnsi="宋体" w:cs="宋体" w:hint="eastAsia"/>
                <w:b/>
                <w:bCs/>
                <w:kern w:val="0"/>
                <w:sz w:val="20"/>
                <w:szCs w:val="20"/>
              </w:rPr>
              <w:t xml:space="preserve"> </w:t>
            </w:r>
            <w:r w:rsidRPr="002353EB">
              <w:rPr>
                <w:rFonts w:ascii="宋体" w:eastAsia="宋体" w:hAnsi="宋体" w:cs="宋体" w:hint="eastAsia"/>
                <w:b/>
                <w:bCs/>
                <w:kern w:val="0"/>
                <w:sz w:val="20"/>
                <w:szCs w:val="20"/>
              </w:rPr>
              <w:t>课程建设</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r w:rsidRPr="002353EB">
              <w:rPr>
                <w:rFonts w:ascii="Times New Roman" w:eastAsia="宋体" w:hAnsi="Times New Roman" w:cs="Times New Roman"/>
                <w:b/>
                <w:bCs/>
                <w:kern w:val="0"/>
                <w:sz w:val="20"/>
                <w:szCs w:val="20"/>
              </w:rPr>
              <w:t xml:space="preserve">    3</w:t>
            </w:r>
            <w:r w:rsidRPr="002353EB">
              <w:rPr>
                <w:rFonts w:ascii="宋体" w:eastAsia="宋体" w:hAnsi="宋体" w:cs="Times New Roman" w:hint="eastAsia"/>
                <w:b/>
                <w:bCs/>
                <w:kern w:val="0"/>
                <w:sz w:val="20"/>
                <w:szCs w:val="20"/>
              </w:rPr>
              <w:t>．</w:t>
            </w:r>
            <w:r w:rsidRPr="002353EB">
              <w:rPr>
                <w:rFonts w:ascii="Times New Roman" w:eastAsia="宋体" w:hAnsi="Times New Roman" w:cs="Times New Roman"/>
                <w:b/>
                <w:bCs/>
                <w:kern w:val="0"/>
                <w:sz w:val="20"/>
                <w:szCs w:val="20"/>
              </w:rPr>
              <w:t>2</w:t>
            </w:r>
            <w:r w:rsidRPr="002353EB">
              <w:rPr>
                <w:rFonts w:ascii="宋体" w:eastAsia="宋体" w:hAnsi="宋体" w:cs="Times New Roman" w:hint="eastAsia"/>
                <w:b/>
                <w:bCs/>
                <w:kern w:val="0"/>
                <w:sz w:val="20"/>
                <w:szCs w:val="20"/>
              </w:rPr>
              <w:t>教学方法手段根据课程实际合理选用教学方式，能有效设计“教、学、做”为一体的情境教学方法；教学手段灵活多样，能有效应用现代信息技术进行模拟教学；考试方法灵活、恰当。</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3.2.1 课程教学设计</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7.2</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①2016学年全院各讲授课程的整体设计方案；</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各系部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②2015、2016学年全院各讲授课程的教师授课的单元设计、教案；</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1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②各专业开展“教、学、做”为一体的情境教学设计的典型课程及总结材料；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4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④2015、2016学年开展课程设计比赛的相关原始资料（含课程设计稿）；</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49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③各教研室开展课程教学设计，培训学生技术应用能力从而取得显著效果的资料；教学方案设计方面的经验、文章、论文等。</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3.2.2 教学方法、手段</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①全院多媒体教室一览表（基础部提出预算，资源中心建设）；</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资源中心、基础教学部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②全院语音教室一览表及2016学年使用登记表；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③学院利用多媒体网络教学情况总结；</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各系部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46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④各专业应用现代信息技术组织教学或教学手段灵活多样的总结材料；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1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⑤各系部应用现代化教育技术手段</w:t>
            </w:r>
            <w:r w:rsidRPr="002353EB">
              <w:rPr>
                <w:rFonts w:ascii="宋体" w:eastAsia="宋体" w:hAnsi="宋体" w:cs="宋体" w:hint="eastAsia"/>
                <w:kern w:val="0"/>
                <w:sz w:val="20"/>
                <w:szCs w:val="20"/>
              </w:rPr>
              <w:lastRenderedPageBreak/>
              <w:t>的相关课题、课程建设等情况总结材料；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⑥各系部教师关于教学方法与手段改革的论文一览表及复印件。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8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3.2.3 考试/考核方法</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①学院关于考试</w:t>
            </w:r>
            <w:r w:rsidRPr="002353EB">
              <w:rPr>
                <w:rFonts w:ascii="Times New Roman" w:eastAsia="宋体" w:hAnsi="Times New Roman" w:cs="Times New Roman"/>
                <w:kern w:val="0"/>
                <w:sz w:val="20"/>
                <w:szCs w:val="20"/>
              </w:rPr>
              <w:t>/</w:t>
            </w:r>
            <w:r w:rsidRPr="002353EB">
              <w:rPr>
                <w:rFonts w:ascii="宋体" w:eastAsia="宋体" w:hAnsi="宋体" w:cs="宋体" w:hint="eastAsia"/>
                <w:kern w:val="0"/>
                <w:sz w:val="20"/>
                <w:szCs w:val="20"/>
              </w:rPr>
              <w:t>考核方式改革的实施及总结材料；</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67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②各专业开设课程考试</w:t>
            </w:r>
            <w:r w:rsidRPr="002353EB">
              <w:rPr>
                <w:rFonts w:ascii="Times New Roman" w:eastAsia="宋体" w:hAnsi="Times New Roman" w:cs="Times New Roman"/>
                <w:kern w:val="0"/>
                <w:sz w:val="20"/>
                <w:szCs w:val="20"/>
              </w:rPr>
              <w:t>/</w:t>
            </w:r>
            <w:r w:rsidRPr="002353EB">
              <w:rPr>
                <w:rFonts w:ascii="宋体" w:eastAsia="宋体" w:hAnsi="宋体" w:cs="宋体" w:hint="eastAsia"/>
                <w:kern w:val="0"/>
                <w:sz w:val="20"/>
                <w:szCs w:val="20"/>
              </w:rPr>
              <w:t>考核方式一览表；</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各系部</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③学校对课程的考试</w:t>
            </w:r>
            <w:r w:rsidRPr="002353EB">
              <w:rPr>
                <w:rFonts w:ascii="Times New Roman" w:eastAsia="宋体" w:hAnsi="Times New Roman" w:cs="Times New Roman"/>
                <w:kern w:val="0"/>
                <w:sz w:val="20"/>
                <w:szCs w:val="20"/>
              </w:rPr>
              <w:t>/</w:t>
            </w:r>
            <w:r w:rsidRPr="002353EB">
              <w:rPr>
                <w:rFonts w:ascii="宋体" w:eastAsia="宋体" w:hAnsi="宋体" w:cs="宋体" w:hint="eastAsia"/>
                <w:kern w:val="0"/>
                <w:sz w:val="20"/>
                <w:szCs w:val="20"/>
              </w:rPr>
              <w:t>考核的有关规定文件；</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教务处（科研发展处）、各系部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④各专业课程考试方式改革实施总结材料；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⑤2015、2016学年各专业课程考试试卷及实验、实习报告；</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8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3.2.4 授课地点</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①2015、2016学年排课表及实践教学安排表；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1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r w:rsidRPr="002353EB">
              <w:rPr>
                <w:rFonts w:ascii="Times New Roman" w:eastAsia="宋体" w:hAnsi="Times New Roman" w:cs="Times New Roman"/>
                <w:b/>
                <w:bCs/>
                <w:kern w:val="0"/>
                <w:sz w:val="20"/>
                <w:szCs w:val="20"/>
              </w:rPr>
              <w:t>3</w:t>
            </w:r>
            <w:r w:rsidRPr="002353EB">
              <w:rPr>
                <w:rFonts w:ascii="宋体" w:eastAsia="宋体" w:hAnsi="宋体" w:cs="Times New Roman" w:hint="eastAsia"/>
                <w:b/>
                <w:bCs/>
                <w:kern w:val="0"/>
                <w:sz w:val="20"/>
                <w:szCs w:val="20"/>
              </w:rPr>
              <w:t>．</w:t>
            </w:r>
            <w:r w:rsidRPr="002353EB">
              <w:rPr>
                <w:rFonts w:ascii="Times New Roman" w:eastAsia="宋体" w:hAnsi="Times New Roman" w:cs="Times New Roman"/>
                <w:b/>
                <w:bCs/>
                <w:kern w:val="0"/>
                <w:sz w:val="20"/>
                <w:szCs w:val="20"/>
              </w:rPr>
              <w:t xml:space="preserve">3 </w:t>
            </w:r>
            <w:r w:rsidRPr="002353EB">
              <w:rPr>
                <w:rFonts w:ascii="宋体" w:eastAsia="宋体" w:hAnsi="宋体" w:cs="Times New Roman" w:hint="eastAsia"/>
                <w:b/>
                <w:bCs/>
                <w:kern w:val="0"/>
                <w:sz w:val="20"/>
                <w:szCs w:val="20"/>
              </w:rPr>
              <w:t>主讲教师</w:t>
            </w:r>
            <w:r w:rsidRPr="002353EB">
              <w:rPr>
                <w:rFonts w:ascii="Times New Roman" w:eastAsia="宋体" w:hAnsi="Times New Roman" w:cs="Times New Roman"/>
                <w:b/>
                <w:bCs/>
                <w:kern w:val="0"/>
                <w:sz w:val="20"/>
                <w:szCs w:val="20"/>
              </w:rPr>
              <w:t xml:space="preserve">                 </w:t>
            </w:r>
            <w:r w:rsidRPr="002353EB">
              <w:rPr>
                <w:rFonts w:ascii="宋体" w:eastAsia="宋体" w:hAnsi="宋体" w:cs="Times New Roman" w:hint="eastAsia"/>
                <w:b/>
                <w:bCs/>
                <w:kern w:val="0"/>
                <w:sz w:val="20"/>
                <w:szCs w:val="20"/>
              </w:rPr>
              <w:t>基础课教师具有专业背景的校内专任教师主讲为主；实践性课程主要由企业、行业技术技能骨干担任的校处兼职教师为主。专业</w:t>
            </w:r>
            <w:r w:rsidRPr="002353EB">
              <w:rPr>
                <w:rFonts w:ascii="宋体" w:eastAsia="宋体" w:hAnsi="宋体" w:cs="Times New Roman" w:hint="eastAsia"/>
                <w:b/>
                <w:bCs/>
                <w:kern w:val="0"/>
                <w:sz w:val="20"/>
                <w:szCs w:val="20"/>
              </w:rPr>
              <w:lastRenderedPageBreak/>
              <w:t>基础课和专业课的专任教师中获技能等级证书比例高</w:t>
            </w:r>
            <w:r w:rsidRPr="002353EB">
              <w:rPr>
                <w:rFonts w:ascii="Times New Roman" w:eastAsia="宋体" w:hAnsi="Times New Roman" w:cs="Times New Roman"/>
                <w:b/>
                <w:bCs/>
                <w:kern w:val="0"/>
                <w:sz w:val="20"/>
                <w:szCs w:val="20"/>
              </w:rPr>
              <w:t>,</w:t>
            </w:r>
            <w:r w:rsidRPr="002353EB">
              <w:rPr>
                <w:rFonts w:ascii="宋体" w:eastAsia="宋体" w:hAnsi="宋体" w:cs="Times New Roman" w:hint="eastAsia"/>
                <w:b/>
                <w:bCs/>
                <w:kern w:val="0"/>
                <w:sz w:val="20"/>
                <w:szCs w:val="20"/>
              </w:rPr>
              <w:t>学生满意度高。</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lastRenderedPageBreak/>
              <w:t>3.3.1 授课教师情况与学生满意度</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6.1/6.2</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①2015、2016学年全院课程授课教师情况一览表及教师基本信息（详见2）；</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40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②各专业的专业课与专业基础课主讲教师一览表；</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各系部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40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③各专业主讲教师中高级职称比例统计表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46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④各专业课程由企业、技术骨干担任</w:t>
            </w:r>
            <w:r w:rsidRPr="002353EB">
              <w:rPr>
                <w:rFonts w:ascii="宋体" w:eastAsia="宋体" w:hAnsi="宋体" w:cs="宋体" w:hint="eastAsia"/>
                <w:kern w:val="0"/>
                <w:sz w:val="20"/>
                <w:szCs w:val="20"/>
              </w:rPr>
              <w:lastRenderedPageBreak/>
              <w:t>的校外兼职教师的统计表及证明材料；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4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⑤2015、2016学年学生评教测评汇总表及原始材料；</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45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⑥2015、2016学年学生座谈会记录、教学信息员反馈及学生意见建议汇总报告。</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各系部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54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18"/>
                <w:szCs w:val="18"/>
              </w:rPr>
            </w:pPr>
            <w:r w:rsidRPr="002353EB">
              <w:rPr>
                <w:rFonts w:ascii="宋体" w:eastAsia="宋体" w:hAnsi="宋体" w:cs="宋体" w:hint="eastAsia"/>
                <w:b/>
                <w:bCs/>
                <w:kern w:val="0"/>
                <w:sz w:val="18"/>
                <w:szCs w:val="18"/>
              </w:rPr>
              <w:t>3.3.2专业教师的行业影响力、社会服务业绩</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①学院专兼职教师获得荣誉的批文及证书复印件；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75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②教师参与学会、协会情况一览表及其它证明教师行业影响和社会服务业绩的证明材料；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3．课程建设             </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Times New Roman" w:eastAsia="宋体" w:hAnsi="Times New Roman" w:cs="Times New Roman"/>
                <w:b/>
                <w:bCs/>
                <w:kern w:val="0"/>
                <w:sz w:val="20"/>
                <w:szCs w:val="20"/>
              </w:rPr>
              <w:t>3</w:t>
            </w:r>
            <w:r w:rsidRPr="002353EB">
              <w:rPr>
                <w:rFonts w:ascii="宋体" w:eastAsia="宋体" w:hAnsi="宋体" w:cs="宋体" w:hint="eastAsia"/>
                <w:b/>
                <w:bCs/>
                <w:kern w:val="0"/>
                <w:sz w:val="20"/>
                <w:szCs w:val="20"/>
              </w:rPr>
              <w:t>．</w:t>
            </w:r>
            <w:r w:rsidRPr="002353EB">
              <w:rPr>
                <w:rFonts w:ascii="Times New Roman" w:eastAsia="宋体" w:hAnsi="Times New Roman" w:cs="Times New Roman"/>
                <w:b/>
                <w:bCs/>
                <w:kern w:val="0"/>
                <w:sz w:val="20"/>
                <w:szCs w:val="20"/>
              </w:rPr>
              <w:t>4</w:t>
            </w:r>
            <w:r w:rsidRPr="002353EB">
              <w:rPr>
                <w:rFonts w:ascii="宋体" w:eastAsia="宋体" w:hAnsi="宋体" w:cs="宋体" w:hint="eastAsia"/>
                <w:b/>
                <w:bCs/>
                <w:kern w:val="0"/>
                <w:sz w:val="20"/>
                <w:szCs w:val="20"/>
              </w:rPr>
              <w:t>教学资料</w:t>
            </w:r>
            <w:r w:rsidRPr="002353EB">
              <w:rPr>
                <w:rFonts w:ascii="Times New Roman" w:eastAsia="宋体" w:hAnsi="Times New Roman" w:cs="Times New Roman"/>
                <w:b/>
                <w:bCs/>
                <w:kern w:val="0"/>
                <w:sz w:val="20"/>
                <w:szCs w:val="20"/>
              </w:rPr>
              <w:t xml:space="preserve">                  </w:t>
            </w:r>
            <w:r w:rsidRPr="002353EB">
              <w:rPr>
                <w:rFonts w:ascii="宋体" w:eastAsia="宋体" w:hAnsi="宋体" w:cs="宋体" w:hint="eastAsia"/>
                <w:b/>
                <w:bCs/>
                <w:kern w:val="0"/>
                <w:sz w:val="20"/>
                <w:szCs w:val="20"/>
              </w:rPr>
              <w:t>选用优秀新版教材；与行业企业合作开发实训教材；教辅资料充足，手段先进。重视教学资源库建设与使用，教学资源的开放性好；重视特色教材建设</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3.4.1 选用教材</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7.2/7.5/3.2/3.4</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①学校教材管理规章制度；</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②2015、2016学年全校按专业、课程分类的使用教材一览表；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③2015、2016学年全校按专业、课程分类的使用教材情况分析表；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3.4.2 校企合作开发教材</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①各专业开展校企合作开发课程的设想、计划及实施情况；</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各系部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51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②各专业已开设的校企合作教材一览表及教材样本（含课程名称、所用教材、任课教师、授课计划、考核方式、授课时数、地点等）</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3.4.3 馆藏图书资料</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①图书馆建设与发展规划及其他管理制度</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资源中心</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w:t>
            </w:r>
            <w:r w:rsidRPr="002353EB">
              <w:rPr>
                <w:rFonts w:ascii="宋体" w:eastAsia="宋体" w:hAnsi="宋体" w:cs="宋体" w:hint="eastAsia"/>
                <w:kern w:val="0"/>
                <w:sz w:val="20"/>
                <w:szCs w:val="20"/>
              </w:rPr>
              <w:lastRenderedPageBreak/>
              <w:t>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lastRenderedPageBreak/>
              <w:t>2017年1月底、2017年8月底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②图书馆基本情况一览表（含总面积、阅览室座位数、岗位设置、人员等）</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49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③2015、2016学年图书馆分科类藏书与流通量统计表（含年进书分科类统计表、新书适用状况统计表、藏书适用状况统计表、分科类藏书统计表、分科类流通统计表等）；</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④2015、2016学年分年度购置图书清单及费用（报表）统计表；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⑤管藏目录、电子图书和期刊合订本目录；</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⑥分科类、专业馆藏纸质和电子图书目录及馆藏量统计表各一份；</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⑦专业期刊目录及种类统计表（分中文、外文及电子统计表）；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⑧图书馆阅览室介绍资料及开放记录表；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3.4.4 校园网建设</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①学院校园网建设规划和校园网应用状况综述；</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院办、资源中心</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②校园网管理制度汇编；</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③校园网项目合同、校园网建设合同及接入宽带、端口数等技术指标原始资料；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④校园网信息资源和管理人员一览表；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⑤校园网信息点统计表和分布表；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⑥2015、2016年度学院各处室、系部信息发布统计；</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49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⑦2015、2016学年校园网开户统计表和为教学服务方面的成绩、效果的说明材料；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3.4.5 教材建设成果</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①教师主编、参编的公开出版教材统计表及教材样本和特色说明；</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 xml:space="preserve">  各系部、        教务处（科研发展处）</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 xml:space="preserve">2017年1月底、2017年8月底        </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②教师主编、参编的校本教材统计表及教材样本和特色说明；</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1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③教学资源库分列清单（网络课程、课件库、音像制作、软件库、学习网站等）；</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10"/>
        </w:trPr>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４．实践教学</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Times New Roman" w:eastAsia="宋体" w:hAnsi="Times New Roman" w:cs="Times New Roman"/>
                <w:b/>
                <w:bCs/>
                <w:kern w:val="0"/>
                <w:sz w:val="20"/>
                <w:szCs w:val="20"/>
              </w:rPr>
              <w:t>4</w:t>
            </w:r>
            <w:r w:rsidRPr="002353EB">
              <w:rPr>
                <w:rFonts w:ascii="宋体" w:eastAsia="宋体" w:hAnsi="宋体" w:cs="宋体" w:hint="eastAsia"/>
                <w:b/>
                <w:bCs/>
                <w:kern w:val="0"/>
                <w:sz w:val="20"/>
                <w:szCs w:val="20"/>
              </w:rPr>
              <w:t>．</w:t>
            </w:r>
            <w:r w:rsidRPr="002353EB">
              <w:rPr>
                <w:rFonts w:ascii="Times New Roman" w:eastAsia="宋体" w:hAnsi="Times New Roman" w:cs="Times New Roman"/>
                <w:b/>
                <w:bCs/>
                <w:kern w:val="0"/>
                <w:sz w:val="20"/>
                <w:szCs w:val="20"/>
              </w:rPr>
              <w:t xml:space="preserve">1  </w:t>
            </w:r>
            <w:r w:rsidRPr="002353EB">
              <w:rPr>
                <w:rFonts w:ascii="宋体" w:eastAsia="宋体" w:hAnsi="宋体" w:cs="宋体" w:hint="eastAsia"/>
                <w:b/>
                <w:bCs/>
                <w:kern w:val="0"/>
                <w:sz w:val="20"/>
                <w:szCs w:val="20"/>
              </w:rPr>
              <w:t>顶岗实习</w:t>
            </w:r>
            <w:r w:rsidRPr="002353EB">
              <w:rPr>
                <w:rFonts w:ascii="Times New Roman" w:eastAsia="宋体" w:hAnsi="Times New Roman" w:cs="Times New Roman"/>
                <w:b/>
                <w:bCs/>
                <w:kern w:val="0"/>
                <w:sz w:val="20"/>
                <w:szCs w:val="20"/>
              </w:rPr>
              <w:t xml:space="preserve">                </w:t>
            </w:r>
            <w:r w:rsidRPr="002353EB">
              <w:rPr>
                <w:rFonts w:ascii="宋体" w:eastAsia="宋体" w:hAnsi="宋体" w:cs="宋体" w:hint="eastAsia"/>
                <w:b/>
                <w:bCs/>
                <w:kern w:val="0"/>
                <w:sz w:val="20"/>
                <w:szCs w:val="20"/>
              </w:rPr>
              <w:t>顶岗实习覆盖率高，效果好；顶岗实习时间原则上不少于半年；岗位符合专业培养目标要求。</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4.1.1 学生顶岗岗位</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4.2/7.4</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①学校有关学生顶岗实习的管理制度和相关文件；</w:t>
            </w:r>
          </w:p>
        </w:tc>
        <w:tc>
          <w:tcPr>
            <w:tcW w:w="1417" w:type="dxa"/>
            <w:tcBorders>
              <w:top w:val="nil"/>
              <w:left w:val="nil"/>
              <w:bottom w:val="nil"/>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②分专业的学生顶岗实习情况一览表。</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各系部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③分专业的学院学生与企业签订的顶岗实习协议汇编；</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④分专业的学生参加顶岗实习名单和补贴等证明材料；</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⑤分专业的学生被合作企业录用统计表及证明材料；</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48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4.1.2 专业顶岗实习记录</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①各专业学生顶岗实习期间的实习手册（包括实习单位、实习周记、安</w:t>
            </w:r>
            <w:r w:rsidRPr="002353EB">
              <w:rPr>
                <w:rFonts w:ascii="宋体" w:eastAsia="宋体" w:hAnsi="宋体" w:cs="宋体" w:hint="eastAsia"/>
                <w:kern w:val="0"/>
                <w:sz w:val="20"/>
                <w:szCs w:val="20"/>
              </w:rPr>
              <w:lastRenderedPageBreak/>
              <w:t>全责任书、指导教师、月考勤表、评价、鉴定等原始材料）；</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②各专业学生顶岗实习的实习报告；</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③各专业顶岗实习后，学生专业技能、创业素质、思想素质提高的典型材料。</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5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4.1.3 校外实习基地</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（详见4.4.2）</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1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r w:rsidRPr="002353EB">
              <w:rPr>
                <w:rFonts w:ascii="Times New Roman" w:eastAsia="宋体" w:hAnsi="Times New Roman" w:cs="Times New Roman"/>
                <w:b/>
                <w:bCs/>
                <w:kern w:val="0"/>
                <w:sz w:val="20"/>
                <w:szCs w:val="20"/>
              </w:rPr>
              <w:t>4</w:t>
            </w:r>
            <w:r w:rsidRPr="002353EB">
              <w:rPr>
                <w:rFonts w:ascii="宋体" w:eastAsia="宋体" w:hAnsi="宋体" w:cs="Times New Roman" w:hint="eastAsia"/>
                <w:b/>
                <w:bCs/>
                <w:kern w:val="0"/>
                <w:sz w:val="20"/>
                <w:szCs w:val="20"/>
              </w:rPr>
              <w:t>．</w:t>
            </w:r>
            <w:r w:rsidRPr="002353EB">
              <w:rPr>
                <w:rFonts w:ascii="Times New Roman" w:eastAsia="宋体" w:hAnsi="Times New Roman" w:cs="Times New Roman"/>
                <w:b/>
                <w:bCs/>
                <w:kern w:val="0"/>
                <w:sz w:val="20"/>
                <w:szCs w:val="20"/>
              </w:rPr>
              <w:t>2</w:t>
            </w:r>
            <w:r w:rsidRPr="002353EB">
              <w:rPr>
                <w:rFonts w:ascii="宋体" w:eastAsia="宋体" w:hAnsi="宋体" w:cs="Times New Roman" w:hint="eastAsia"/>
                <w:b/>
                <w:bCs/>
                <w:kern w:val="0"/>
                <w:sz w:val="20"/>
                <w:szCs w:val="20"/>
              </w:rPr>
              <w:t>实践教学课程体系设计：实践教学作为专业教学的重要核心环节，纳入课程体系的整体设置中，理论教学应与实训、实习密切联系，实践类课时占总学时的</w:t>
            </w:r>
            <w:r w:rsidRPr="002353EB">
              <w:rPr>
                <w:rFonts w:ascii="Times New Roman" w:eastAsia="宋体" w:hAnsi="Times New Roman" w:cs="Times New Roman"/>
                <w:b/>
                <w:bCs/>
                <w:kern w:val="0"/>
                <w:sz w:val="20"/>
                <w:szCs w:val="20"/>
              </w:rPr>
              <w:t>50%</w:t>
            </w:r>
            <w:r w:rsidRPr="002353EB">
              <w:rPr>
                <w:rFonts w:ascii="宋体" w:eastAsia="宋体" w:hAnsi="宋体" w:cs="Times New Roman" w:hint="eastAsia"/>
                <w:b/>
                <w:bCs/>
                <w:kern w:val="0"/>
                <w:sz w:val="20"/>
                <w:szCs w:val="20"/>
              </w:rPr>
              <w:t>以上；行业、企业参与教学方案设计。</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4.2.1 专业课程设置</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7.2/7.5</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①各专业的人才培养方案；</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②各专业实践教学环节统计表、实施计划及工作总结材料；</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各系</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8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③各专业实践教学体系和教学内容改革的研讨会纪要（含聘请校外企事业单位专家对实践课程设置提出建议的会议记录）；</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49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④各专业的各课程实验、综合实训项目一览表（含项目名称、训练任务、内容、方法、学时数、开设学期、训练效果等）；</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49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⑤各专业实践教学、综合实训、毕业设计（论文）指导书和实训报告；</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4.2.2 专业产学合作</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①各专业建设指导委员会名单及聘书复印件；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②各专业建设指导委员会专业教学建设的会议纪要；</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46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③各系各专业开展产学结合的有关项目开发方案、统计表、现状分析、主要成果、工作总结；</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49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④校企合作共建校内外实训基地情况（含校内外实训基地一览表、协议书、实训基地运行情况、效果等材料）；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⑤合作企业接受学生顶岗实习协议书统计表及样本；</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⑥教师参与合作企业科技创新等活动的有关材料；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⑦各系部面向社会、企业开展培训方面的资料；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5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4.2.3 专业教学计划</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①各专业的人才培养方案制定时专业背景的社会调查资料；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 xml:space="preserve">　</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55"/>
        </w:trPr>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４．实践教学</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w:t>
            </w:r>
            <w:r w:rsidRPr="002353EB">
              <w:rPr>
                <w:rFonts w:ascii="Times New Roman" w:eastAsia="宋体" w:hAnsi="Times New Roman" w:cs="Times New Roman"/>
                <w:b/>
                <w:bCs/>
                <w:kern w:val="0"/>
                <w:sz w:val="20"/>
                <w:szCs w:val="20"/>
              </w:rPr>
              <w:t>4</w:t>
            </w:r>
            <w:r w:rsidRPr="002353EB">
              <w:rPr>
                <w:rFonts w:ascii="宋体" w:eastAsia="宋体" w:hAnsi="宋体" w:cs="宋体" w:hint="eastAsia"/>
                <w:b/>
                <w:bCs/>
                <w:kern w:val="0"/>
                <w:sz w:val="20"/>
                <w:szCs w:val="20"/>
              </w:rPr>
              <w:t>．</w:t>
            </w:r>
            <w:r w:rsidRPr="002353EB">
              <w:rPr>
                <w:rFonts w:ascii="Times New Roman" w:eastAsia="宋体" w:hAnsi="Times New Roman" w:cs="Times New Roman"/>
                <w:b/>
                <w:bCs/>
                <w:kern w:val="0"/>
                <w:sz w:val="20"/>
                <w:szCs w:val="20"/>
              </w:rPr>
              <w:t>3</w:t>
            </w:r>
            <w:r w:rsidRPr="002353EB">
              <w:rPr>
                <w:rFonts w:ascii="宋体" w:eastAsia="宋体" w:hAnsi="宋体" w:cs="宋体" w:hint="eastAsia"/>
                <w:b/>
                <w:bCs/>
                <w:kern w:val="0"/>
                <w:sz w:val="20"/>
                <w:szCs w:val="20"/>
              </w:rPr>
              <w:t>教学管理：</w:t>
            </w:r>
            <w:r w:rsidRPr="002353EB">
              <w:rPr>
                <w:rFonts w:ascii="Times New Roman" w:eastAsia="宋体" w:hAnsi="Times New Roman" w:cs="Times New Roman"/>
                <w:b/>
                <w:bCs/>
                <w:kern w:val="0"/>
                <w:sz w:val="20"/>
                <w:szCs w:val="20"/>
              </w:rPr>
              <w:t xml:space="preserve">         </w:t>
            </w:r>
            <w:r w:rsidRPr="002353EB">
              <w:rPr>
                <w:rFonts w:ascii="宋体" w:eastAsia="宋体" w:hAnsi="宋体" w:cs="宋体" w:hint="eastAsia"/>
                <w:b/>
                <w:bCs/>
                <w:kern w:val="0"/>
                <w:sz w:val="20"/>
                <w:szCs w:val="20"/>
              </w:rPr>
              <w:t>初步建立有行业企业参加的实践教学新体制；校内实训、校外实习、顶岗实习等环节的质量标准、工作规范、质量评价、考核激励等管理制度建设完善；符合高职教育</w:t>
            </w:r>
            <w:r w:rsidRPr="002353EB">
              <w:rPr>
                <w:rFonts w:ascii="宋体" w:eastAsia="宋体" w:hAnsi="宋体" w:cs="宋体" w:hint="eastAsia"/>
                <w:b/>
                <w:bCs/>
                <w:kern w:val="0"/>
                <w:sz w:val="20"/>
                <w:szCs w:val="20"/>
              </w:rPr>
              <w:lastRenderedPageBreak/>
              <w:t>要求，导向鲜明、效果明显。安排有专职校内实训、校外实习指导教师政治辅导员。</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lastRenderedPageBreak/>
              <w:t>4.3.1 校内外实践教学管理</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4.2/8.1/8.2/8.3</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①实践、实习教学管理工作条例和加强校内外实践教学管理的相关文件；</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教务处（科研发展处）、各系部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②毕业设计（论文）环节工作管理规定；</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③实践教学管理会议材料；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49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4.3.2 教学质量管理</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①教学质量管理的有关制度文件,质量检查实施办法和质量标准等；（详见1.3.6）</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 xml:space="preserve">教务处（科研发展处）、督导室        </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52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②2015、2016学年学生评教测评汇总表及原始材料、2015、2016学年学生</w:t>
            </w:r>
            <w:r w:rsidRPr="002353EB">
              <w:rPr>
                <w:rFonts w:ascii="宋体" w:eastAsia="宋体" w:hAnsi="宋体" w:cs="宋体" w:hint="eastAsia"/>
                <w:kern w:val="0"/>
                <w:sz w:val="20"/>
                <w:szCs w:val="20"/>
              </w:rPr>
              <w:lastRenderedPageBreak/>
              <w:t>座谈会记录、教学信息员反馈及学生意见建议等（详见3.3.1）；</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③2015、2016学年社会参与评教相关资料及证明；</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④2015、2016学年教学质量监控，期初、期中、期末教学检查的相关通知、情况通报和检查资料。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⑤学校各级领导、教师听课、评课资料；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nil"/>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⑥学校教学督导工作记录、总结等有关资料；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⑦关于教师教学的评比、获奖等文件及原始资料。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11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4.3.3 专职教学管理人员</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①教务处（科研发展处）岗位设置、岗位职责及人员配备一览表；</w:t>
            </w:r>
          </w:p>
        </w:tc>
        <w:tc>
          <w:tcPr>
            <w:tcW w:w="1417" w:type="dxa"/>
            <w:tcBorders>
              <w:top w:val="nil"/>
              <w:left w:val="nil"/>
              <w:bottom w:val="nil"/>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组织人事处、教务处（科研发展处）</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2017年8月底</w:t>
            </w:r>
          </w:p>
        </w:tc>
      </w:tr>
      <w:tr w:rsidR="002353EB" w:rsidRPr="002353EB" w:rsidTr="002353EB">
        <w:trPr>
          <w:trHeight w:val="69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②各系部实践教学管理人员配备一览表；</w:t>
            </w:r>
          </w:p>
        </w:tc>
        <w:tc>
          <w:tcPr>
            <w:tcW w:w="1417" w:type="dxa"/>
            <w:vMerge w:val="restart"/>
            <w:tcBorders>
              <w:top w:val="nil"/>
              <w:left w:val="single" w:sz="4" w:space="0" w:color="auto"/>
              <w:bottom w:val="nil"/>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组织人事处、资源中心、系部</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61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③实验实训中心专职教学管理人员一览表；</w:t>
            </w:r>
          </w:p>
        </w:tc>
        <w:tc>
          <w:tcPr>
            <w:tcW w:w="1417" w:type="dxa"/>
            <w:vMerge/>
            <w:tcBorders>
              <w:top w:val="nil"/>
              <w:left w:val="single" w:sz="4" w:space="0" w:color="auto"/>
              <w:bottom w:val="nil"/>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6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④学院专职实践教学管理人员基本情况一览表；</w:t>
            </w:r>
          </w:p>
        </w:tc>
        <w:tc>
          <w:tcPr>
            <w:tcW w:w="1417" w:type="dxa"/>
            <w:vMerge/>
            <w:tcBorders>
              <w:top w:val="nil"/>
              <w:left w:val="single" w:sz="4" w:space="0" w:color="auto"/>
              <w:bottom w:val="nil"/>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⑤学院专职实践教学管理人员佐证材料；</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资源中心、系部</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70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⑥实习（实践教学）指导教师资格认定文件。</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系部、教务处（科研发展处）</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4.3.4 专职学生管理人员</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000000" w:fill="FFFFFF"/>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①学院学生工作部工作岗位设置、岗位职责及专职管理人员一览表；</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学生工作部</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②各系学生工作岗位设置、岗位职责及专职学生管理人员一览表；</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各系部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③各专业校外实习指导教师、政治辅导员一览表。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④校外实习合作企业专职学生管理人员统计表及佐证材料。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4.3.5 专业教师参与管理</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①各专业教研室主任、实验实训负责人一览表；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②各专业教研室实验实训项目活动记录册汇编；</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③各专业专业教师使用实验实训场所的教学工作记录；</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④各实习班班主任实习管理的相关资料汇编。</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9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4.3.6 校内实训基地开放度</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①学院校内实训基地开放使用的有关办法和相关制度文件；</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资源中心</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0098E">
        <w:trPr>
          <w:trHeight w:val="55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②2015、2016学年学院校内实训基地开放使用记录表（含开放时间统计表、值班记录表、其它专业实训基地开放值班记录表等）；</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0098E">
        <w:trPr>
          <w:trHeight w:val="300"/>
        </w:trPr>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４．实践教学</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w:t>
            </w:r>
            <w:r w:rsidRPr="002353EB">
              <w:rPr>
                <w:rFonts w:ascii="Times New Roman" w:eastAsia="宋体" w:hAnsi="Times New Roman" w:cs="Times New Roman"/>
                <w:b/>
                <w:bCs/>
                <w:kern w:val="0"/>
                <w:sz w:val="20"/>
                <w:szCs w:val="20"/>
              </w:rPr>
              <w:t>4</w:t>
            </w:r>
            <w:r w:rsidRPr="002353EB">
              <w:rPr>
                <w:rFonts w:ascii="宋体" w:eastAsia="宋体" w:hAnsi="宋体" w:cs="宋体" w:hint="eastAsia"/>
                <w:b/>
                <w:bCs/>
                <w:kern w:val="0"/>
                <w:sz w:val="20"/>
                <w:szCs w:val="20"/>
              </w:rPr>
              <w:t>．</w:t>
            </w:r>
            <w:r w:rsidRPr="002353EB">
              <w:rPr>
                <w:rFonts w:ascii="Times New Roman" w:eastAsia="宋体" w:hAnsi="Times New Roman" w:cs="Times New Roman"/>
                <w:b/>
                <w:bCs/>
                <w:kern w:val="0"/>
                <w:sz w:val="20"/>
                <w:szCs w:val="20"/>
              </w:rPr>
              <w:t>4</w:t>
            </w:r>
            <w:r w:rsidRPr="002353EB">
              <w:rPr>
                <w:rFonts w:ascii="宋体" w:eastAsia="宋体" w:hAnsi="宋体" w:cs="宋体" w:hint="eastAsia"/>
                <w:b/>
                <w:bCs/>
                <w:kern w:val="0"/>
                <w:sz w:val="20"/>
                <w:szCs w:val="20"/>
              </w:rPr>
              <w:t>实践教学条</w:t>
            </w:r>
            <w:r w:rsidRPr="002353EB">
              <w:rPr>
                <w:rFonts w:ascii="宋体" w:eastAsia="宋体" w:hAnsi="宋体" w:cs="宋体" w:hint="eastAsia"/>
                <w:b/>
                <w:bCs/>
                <w:kern w:val="0"/>
                <w:sz w:val="20"/>
                <w:szCs w:val="20"/>
              </w:rPr>
              <w:lastRenderedPageBreak/>
              <w:t>件</w:t>
            </w:r>
            <w:r w:rsidRPr="002353EB">
              <w:rPr>
                <w:rFonts w:ascii="Times New Roman" w:eastAsia="宋体" w:hAnsi="Times New Roman" w:cs="Times New Roman"/>
                <w:b/>
                <w:bCs/>
                <w:kern w:val="0"/>
                <w:sz w:val="20"/>
                <w:szCs w:val="20"/>
              </w:rPr>
              <w:t>:</w:t>
            </w:r>
            <w:r w:rsidRPr="002353EB">
              <w:rPr>
                <w:rFonts w:ascii="宋体" w:eastAsia="宋体" w:hAnsi="宋体" w:cs="宋体" w:hint="eastAsia"/>
                <w:b/>
                <w:bCs/>
                <w:kern w:val="0"/>
                <w:sz w:val="20"/>
                <w:szCs w:val="20"/>
              </w:rPr>
              <w:t>积极寻求行业企业的技术、设备和资金支持，初步构建行业企业参与实践教学条件建设新模式；实践教学条件能适应生产性实训要求；校内实训基地和校外实习基地条件能够满足教学计划的安排，实践教学经费有保障；行业、企业参与实践教学条件建设。</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lastRenderedPageBreak/>
              <w:t>4.4.1、校内实习</w:t>
            </w:r>
            <w:r w:rsidRPr="002353EB">
              <w:rPr>
                <w:rFonts w:ascii="宋体" w:eastAsia="宋体" w:hAnsi="宋体" w:cs="宋体" w:hint="eastAsia"/>
                <w:b/>
                <w:bCs/>
                <w:kern w:val="0"/>
                <w:sz w:val="20"/>
                <w:szCs w:val="20"/>
              </w:rPr>
              <w:lastRenderedPageBreak/>
              <w:t>基地</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lastRenderedPageBreak/>
              <w:t>4.1/4.2/5.2</w:t>
            </w:r>
            <w:r w:rsidRPr="002353EB">
              <w:rPr>
                <w:rFonts w:ascii="宋体" w:eastAsia="宋体" w:hAnsi="宋体" w:cs="宋体" w:hint="eastAsia"/>
                <w:b/>
                <w:bCs/>
                <w:kern w:val="0"/>
                <w:sz w:val="20"/>
                <w:szCs w:val="20"/>
              </w:rPr>
              <w:lastRenderedPageBreak/>
              <w:t>/7.5/9.3</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lastRenderedPageBreak/>
              <w:t>①校内实习实训基地综述，建设情况</w:t>
            </w:r>
            <w:r w:rsidRPr="002353EB">
              <w:rPr>
                <w:rFonts w:ascii="宋体" w:eastAsia="宋体" w:hAnsi="宋体" w:cs="宋体" w:hint="eastAsia"/>
                <w:kern w:val="0"/>
                <w:sz w:val="20"/>
                <w:szCs w:val="20"/>
              </w:rPr>
              <w:lastRenderedPageBreak/>
              <w:t>工作总结；</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lastRenderedPageBreak/>
              <w:t>资源中心</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w:t>
            </w:r>
            <w:r w:rsidRPr="002353EB">
              <w:rPr>
                <w:rFonts w:ascii="宋体" w:eastAsia="宋体" w:hAnsi="宋体" w:cs="宋体" w:hint="eastAsia"/>
                <w:kern w:val="0"/>
                <w:sz w:val="20"/>
                <w:szCs w:val="20"/>
              </w:rPr>
              <w:lastRenderedPageBreak/>
              <w:t>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lastRenderedPageBreak/>
              <w:t>2017年1月底</w:t>
            </w:r>
          </w:p>
        </w:tc>
      </w:tr>
      <w:tr w:rsidR="002353EB" w:rsidRPr="002353EB" w:rsidTr="0020098E">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②校内实验实训基地建设规划；</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0098E">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③校内实训管理制度汇编；</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0098E">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④各专业校内实验、实习、实训室一览表，开放使用统计表；</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资源中心、       各系部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0098E">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⑤教学仪器设备统计总表；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0098E">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⑥各实验实训室仪器设备清单；</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0098E">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⑦各专业的实验、实训室大纲要求开设的项目清单；</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0098E">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⑧各专业的实验、实习、实训室已开设项目的实验实训指导书；</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0098E">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⑨近三年校内实训基地教学安排表；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0098E">
        <w:trPr>
          <w:trHeight w:val="51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⑩2015、2016学年各专业校内实训基地实际开出的实习实训项目、为社会服务项目的使用频率统计表；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0098E">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⑾2015、2016学年各专业开设项目的实验实习实训报告、记录、登记册等材料；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0098E">
        <w:trPr>
          <w:trHeight w:val="49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⑿2015、2016学年校内实验实训基地材料消耗统计表（含材料一览表、材料消耗统计表、材料及易耗品领料记录表等）；</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0098E">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⒀2015、2016学年大型教学仪器设备使用记录和维修记录资料；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0098E">
        <w:trPr>
          <w:trHeight w:val="49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4.4.2 校外实习基地</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①各专业校外实训基地一览表；</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w:t>
            </w:r>
            <w:r w:rsidRPr="002353EB">
              <w:rPr>
                <w:rFonts w:ascii="宋体" w:eastAsia="宋体" w:hAnsi="宋体" w:cs="宋体" w:hint="eastAsia"/>
                <w:kern w:val="0"/>
                <w:sz w:val="20"/>
                <w:szCs w:val="20"/>
              </w:rPr>
              <w:lastRenderedPageBreak/>
              <w:t>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lastRenderedPageBreak/>
              <w:t>2017年1月底、2017年8月底</w:t>
            </w:r>
          </w:p>
        </w:tc>
      </w:tr>
      <w:tr w:rsidR="002353EB" w:rsidRPr="002353EB" w:rsidTr="0020098E">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②双方签订的“校外实训基地协议书”；</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各系部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0098E">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③各专业校外实训基地实习项目一览表和使用情况说明；</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0098E">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④各专业学生校外实习审批表；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0098E">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r w:rsidRPr="002353EB">
              <w:rPr>
                <w:rFonts w:ascii="Times New Roman" w:eastAsia="宋体" w:hAnsi="Times New Roman" w:cs="Times New Roman"/>
                <w:b/>
                <w:bCs/>
                <w:kern w:val="0"/>
                <w:sz w:val="20"/>
                <w:szCs w:val="20"/>
              </w:rPr>
              <w:t xml:space="preserve">4. 4. 3   </w:t>
            </w:r>
            <w:r w:rsidRPr="002353EB">
              <w:rPr>
                <w:rFonts w:ascii="宋体" w:eastAsia="宋体" w:hAnsi="宋体" w:cs="Times New Roman" w:hint="eastAsia"/>
                <w:b/>
                <w:bCs/>
                <w:kern w:val="0"/>
                <w:sz w:val="20"/>
                <w:szCs w:val="20"/>
              </w:rPr>
              <w:t>实践教学经费</w:t>
            </w:r>
            <w:r w:rsidRPr="002353EB">
              <w:rPr>
                <w:rFonts w:ascii="Times New Roman" w:eastAsia="宋体" w:hAnsi="Times New Roman" w:cs="Times New Roman"/>
                <w:b/>
                <w:bCs/>
                <w:kern w:val="0"/>
                <w:sz w:val="20"/>
                <w:szCs w:val="20"/>
              </w:rPr>
              <w:t xml:space="preserve"> </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①2015、2016学年学校日常实践教学经费统计表；</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院办（财务）</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0098E">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②2015、2016学年实验实训耗材费用明细表；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0098E">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②2015、2016学年实训和实习专项经费统计表；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0098E">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③2015、2016学年教学仪器设备维修费统计表；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0098E">
        <w:trPr>
          <w:trHeight w:val="52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4.4.4 专业合作</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佐证材料：</w:t>
            </w:r>
            <w:r w:rsidRPr="002353EB">
              <w:rPr>
                <w:rFonts w:ascii="宋体" w:eastAsia="宋体" w:hAnsi="宋体" w:cs="宋体" w:hint="eastAsia"/>
                <w:b/>
                <w:bCs/>
                <w:kern w:val="0"/>
                <w:sz w:val="20"/>
                <w:szCs w:val="20"/>
              </w:rPr>
              <w:t>见</w:t>
            </w:r>
            <w:r w:rsidRPr="002353EB">
              <w:rPr>
                <w:rFonts w:ascii="Times New Roman" w:eastAsia="宋体" w:hAnsi="Times New Roman" w:cs="Times New Roman"/>
                <w:b/>
                <w:bCs/>
                <w:kern w:val="0"/>
                <w:sz w:val="20"/>
                <w:szCs w:val="20"/>
              </w:rPr>
              <w:t xml:space="preserve">  4</w:t>
            </w:r>
            <w:r w:rsidRPr="002353EB">
              <w:rPr>
                <w:rFonts w:ascii="宋体" w:eastAsia="宋体" w:hAnsi="宋体" w:cs="宋体" w:hint="eastAsia"/>
                <w:b/>
                <w:bCs/>
                <w:kern w:val="0"/>
                <w:sz w:val="20"/>
                <w:szCs w:val="20"/>
              </w:rPr>
              <w:t>．</w:t>
            </w:r>
            <w:r w:rsidRPr="002353EB">
              <w:rPr>
                <w:rFonts w:ascii="Times New Roman" w:eastAsia="宋体" w:hAnsi="Times New Roman" w:cs="Times New Roman"/>
                <w:b/>
                <w:bCs/>
                <w:kern w:val="0"/>
                <w:sz w:val="20"/>
                <w:szCs w:val="20"/>
              </w:rPr>
              <w:t>2</w:t>
            </w:r>
            <w:r w:rsidRPr="002353EB">
              <w:rPr>
                <w:rFonts w:ascii="宋体" w:eastAsia="宋体" w:hAnsi="宋体" w:cs="宋体" w:hint="eastAsia"/>
                <w:b/>
                <w:bCs/>
                <w:kern w:val="0"/>
                <w:sz w:val="20"/>
                <w:szCs w:val="20"/>
              </w:rPr>
              <w:t>．</w:t>
            </w:r>
            <w:r w:rsidRPr="002353EB">
              <w:rPr>
                <w:rFonts w:ascii="Times New Roman" w:eastAsia="宋体" w:hAnsi="Times New Roman" w:cs="Times New Roman"/>
                <w:b/>
                <w:bCs/>
                <w:kern w:val="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各系</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0098E">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4.4.5 社会捐助</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①社会捐赠的教学仪器设备、及相关设施一览表；</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院办</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2017年8月底</w:t>
            </w:r>
          </w:p>
        </w:tc>
      </w:tr>
      <w:tr w:rsidR="002353EB" w:rsidRPr="002353EB" w:rsidTr="0020098E">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②社会捐赠证明材料。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0098E">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4．5双证书获取     有相应职业资格证书的专业的毕业生获取“双证书”的人数达到毕业生的80%以上；积极参加</w:t>
            </w:r>
            <w:r w:rsidRPr="002353EB">
              <w:rPr>
                <w:rFonts w:ascii="宋体" w:eastAsia="宋体" w:hAnsi="宋体" w:cs="宋体" w:hint="eastAsia"/>
                <w:b/>
                <w:bCs/>
                <w:kern w:val="0"/>
                <w:sz w:val="20"/>
                <w:szCs w:val="20"/>
              </w:rPr>
              <w:lastRenderedPageBreak/>
              <w:t>各级技能竞赛，成绩好。</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lastRenderedPageBreak/>
              <w:t>4.5.1、专业职业资格证书</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7.3</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①各专业学生参加职业技能鉴定、职业资格考试种类一览表；</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各系部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②2013届、2014届毕业生获取“双证书”名单分专业统计表；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1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③2013届、2014届毕业生参加职业技能鉴定、职业资格考试学生名册和</w:t>
            </w:r>
            <w:r w:rsidRPr="002353EB">
              <w:rPr>
                <w:rFonts w:ascii="宋体" w:eastAsia="宋体" w:hAnsi="宋体" w:cs="宋体" w:hint="eastAsia"/>
                <w:kern w:val="0"/>
                <w:sz w:val="20"/>
                <w:szCs w:val="20"/>
              </w:rPr>
              <w:lastRenderedPageBreak/>
              <w:t>成绩统计表；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④各专业学生获得的各类职业技能鉴定和职业资格证书样张；</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4.5.2  技能竞赛成绩</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①各专业学生参加各级职业技能竞赛一览表及成绩和证明材料；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8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②2015、2016学年学院组织的技能文化节情况一览表及相关材料。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495"/>
        </w:trPr>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w:t>
            </w:r>
            <w:r w:rsidRPr="002353EB">
              <w:rPr>
                <w:rFonts w:ascii="Times New Roman" w:eastAsia="宋体" w:hAnsi="Times New Roman" w:cs="Times New Roman"/>
                <w:b/>
                <w:bCs/>
                <w:kern w:val="0"/>
                <w:sz w:val="20"/>
                <w:szCs w:val="20"/>
              </w:rPr>
              <w:t>5</w:t>
            </w:r>
            <w:r w:rsidRPr="002353EB">
              <w:rPr>
                <w:rFonts w:ascii="宋体" w:eastAsia="宋体" w:hAnsi="宋体" w:cs="宋体" w:hint="eastAsia"/>
                <w:b/>
                <w:bCs/>
                <w:kern w:val="0"/>
                <w:sz w:val="20"/>
                <w:szCs w:val="20"/>
              </w:rPr>
              <w:t>．特色专业建设</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w:t>
            </w:r>
            <w:r w:rsidRPr="002353EB">
              <w:rPr>
                <w:rFonts w:ascii="Times New Roman" w:eastAsia="宋体" w:hAnsi="Times New Roman" w:cs="Times New Roman"/>
                <w:b/>
                <w:bCs/>
                <w:kern w:val="0"/>
                <w:sz w:val="20"/>
                <w:szCs w:val="20"/>
              </w:rPr>
              <w:t>5</w:t>
            </w:r>
            <w:r w:rsidRPr="002353EB">
              <w:rPr>
                <w:rFonts w:ascii="宋体" w:eastAsia="宋体" w:hAnsi="宋体" w:cs="宋体" w:hint="eastAsia"/>
                <w:b/>
                <w:bCs/>
                <w:kern w:val="0"/>
                <w:sz w:val="20"/>
                <w:szCs w:val="20"/>
              </w:rPr>
              <w:t>．</w:t>
            </w:r>
            <w:r w:rsidRPr="002353EB">
              <w:rPr>
                <w:rFonts w:ascii="Times New Roman" w:eastAsia="宋体" w:hAnsi="Times New Roman" w:cs="Times New Roman"/>
                <w:b/>
                <w:bCs/>
                <w:kern w:val="0"/>
                <w:sz w:val="20"/>
                <w:szCs w:val="20"/>
              </w:rPr>
              <w:t xml:space="preserve">1  </w:t>
            </w:r>
            <w:r w:rsidRPr="002353EB">
              <w:rPr>
                <w:rFonts w:ascii="宋体" w:eastAsia="宋体" w:hAnsi="宋体" w:cs="宋体" w:hint="eastAsia"/>
                <w:b/>
                <w:bCs/>
                <w:kern w:val="0"/>
                <w:sz w:val="20"/>
                <w:szCs w:val="20"/>
              </w:rPr>
              <w:t>特色</w:t>
            </w:r>
            <w:r w:rsidRPr="002353EB">
              <w:rPr>
                <w:rFonts w:ascii="Times New Roman" w:eastAsia="宋体" w:hAnsi="Times New Roman" w:cs="Times New Roman"/>
                <w:b/>
                <w:bCs/>
                <w:kern w:val="0"/>
                <w:sz w:val="20"/>
                <w:szCs w:val="20"/>
              </w:rPr>
              <w:t xml:space="preserve">                      </w:t>
            </w:r>
            <w:r w:rsidRPr="002353EB">
              <w:rPr>
                <w:rFonts w:ascii="宋体" w:eastAsia="宋体" w:hAnsi="宋体" w:cs="宋体" w:hint="eastAsia"/>
                <w:b/>
                <w:bCs/>
                <w:kern w:val="0"/>
                <w:sz w:val="20"/>
                <w:szCs w:val="20"/>
              </w:rPr>
              <w:t>重视特色专业和专业特色建设；从建设目标、培养模式、课程体系与教学内容、实践教学、教学设计与教学方法、师资队伍、社会服务等方面体现出特色；注重“重点专业”建设和高职教育专业带头人培养。</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5.1.1  专业设置</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7</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①学院专业设置一览表；</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w:t>
            </w:r>
          </w:p>
        </w:tc>
        <w:tc>
          <w:tcPr>
            <w:tcW w:w="1418" w:type="dxa"/>
            <w:tcBorders>
              <w:top w:val="nil"/>
              <w:left w:val="nil"/>
              <w:bottom w:val="nil"/>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②各专业培养目标和主要就业岗位一览表；</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各系部</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③2015、2016学年学院招生简章；</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招就办</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 xml:space="preserve">2017年8月底     </w:t>
            </w:r>
          </w:p>
        </w:tc>
      </w:tr>
      <w:tr w:rsidR="002353EB" w:rsidRPr="002353EB" w:rsidTr="002353EB">
        <w:trPr>
          <w:trHeight w:val="58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④学院有关新专业申报、备案的原始材料、新专业调研及会议资料、新专业申报书和上级批文；</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2017年8月底</w:t>
            </w:r>
          </w:p>
        </w:tc>
      </w:tr>
      <w:tr w:rsidR="002353EB" w:rsidRPr="002353EB" w:rsidTr="002353EB">
        <w:trPr>
          <w:trHeight w:val="49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⑤企事业单位专家（包括专业建设指导委员会专家）参与专业建设的讨论记录、纪要及其建议的有关材料；</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各系部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w:t>
            </w:r>
          </w:p>
        </w:tc>
      </w:tr>
      <w:tr w:rsidR="002353EB" w:rsidRPr="002353EB" w:rsidTr="002353EB">
        <w:trPr>
          <w:trHeight w:val="48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⑥各专业设置的社会调研、人才需求调查分析报告及其原始资料；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4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⑦各专业建设指导委员会组成人员名单及专业建设指导委会开展工作情况记载（会议记录、会场照片、会议内容落实情况记录等）；</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⑧各专业毕业生跟踪调查问卷及社会用人单位反馈意见等原始资料；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⑨学院关于专业人才培养方案编写原则意见及相关文件；</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⑩学院关于专业人才培养方案编写的相关会议资料；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⑾各专业人才培养方案改革方面的方案、实施、总结等材料。</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各系部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2017年8月底</w:t>
            </w:r>
          </w:p>
        </w:tc>
      </w:tr>
      <w:tr w:rsidR="002353EB" w:rsidRPr="002353EB" w:rsidTr="002353EB">
        <w:trPr>
          <w:trHeight w:val="49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⑿各专业剖析材料（专业规划、专业自评报告、PPT汇报材料、相关支撑材料等）</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49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5.1.2 特色（重点）专业建设规划</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①学院特色、优势专业一览表和特色专业建设过程中的调研、申报、批文、会议记录等相关材料；</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教务处（科研发展处）、各系部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2017年8月底</w:t>
            </w:r>
          </w:p>
        </w:tc>
      </w:tr>
      <w:tr w:rsidR="002353EB" w:rsidRPr="002353EB" w:rsidTr="002353EB">
        <w:trPr>
          <w:trHeight w:val="46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②学校有关特色、优势专业建设方面的政策文件和会议资料；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③学院特色、优势专业建设管理制度和相关文件；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④学院特色、优势专业建设规划和实施方案；</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⑤学院特色、优势专业建设阶段工作总结；</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⑥学院特色、优势专业教学改革成果一览表及相关证明材料；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61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5.1.2 现场专业剖析</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①全校各专业的专业剖析材料。</w:t>
            </w:r>
            <w:r w:rsidRPr="002353EB">
              <w:rPr>
                <w:rFonts w:ascii="宋体" w:eastAsia="宋体" w:hAnsi="宋体" w:cs="宋体" w:hint="eastAsia"/>
                <w:b/>
                <w:bCs/>
                <w:kern w:val="0"/>
                <w:sz w:val="20"/>
                <w:szCs w:val="20"/>
                <w:u w:val="single"/>
              </w:rPr>
              <w:t>（重点）</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各系部</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5.1.2 专业带头人</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①各专业带头人和骨干教师名单；</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组织人事处、教务处（科研</w:t>
            </w:r>
            <w:r w:rsidRPr="002353EB">
              <w:rPr>
                <w:rFonts w:ascii="宋体" w:eastAsia="宋体" w:hAnsi="宋体" w:cs="宋体" w:hint="eastAsia"/>
                <w:kern w:val="0"/>
                <w:sz w:val="20"/>
                <w:szCs w:val="20"/>
              </w:rPr>
              <w:lastRenderedPageBreak/>
              <w:t>发展处）</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lastRenderedPageBreak/>
              <w:t>2016年12月底、2017年7</w:t>
            </w:r>
            <w:r w:rsidRPr="002353EB">
              <w:rPr>
                <w:rFonts w:ascii="宋体" w:eastAsia="宋体" w:hAnsi="宋体" w:cs="宋体" w:hint="eastAsia"/>
                <w:kern w:val="0"/>
                <w:sz w:val="20"/>
                <w:szCs w:val="20"/>
              </w:rPr>
              <w:lastRenderedPageBreak/>
              <w:t>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lastRenderedPageBreak/>
              <w:t>2017年1月底、2017年8月底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②学院关于专业带头人和骨干教师</w:t>
            </w:r>
            <w:r w:rsidRPr="002353EB">
              <w:rPr>
                <w:rFonts w:ascii="宋体" w:eastAsia="宋体" w:hAnsi="宋体" w:cs="宋体" w:hint="eastAsia"/>
                <w:kern w:val="0"/>
                <w:sz w:val="20"/>
                <w:szCs w:val="20"/>
              </w:rPr>
              <w:lastRenderedPageBreak/>
              <w:t>的选拔培养办法及相关文件；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③专业带头人聘书复印件；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④专业带头人目标责任书、中期检查表等；</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⑤省级专业带头人或省级青年教师资助对象教育厅批复文件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w:t>
            </w:r>
            <w:r w:rsidRPr="002353EB">
              <w:rPr>
                <w:rFonts w:ascii="Times New Roman" w:eastAsia="宋体" w:hAnsi="Times New Roman" w:cs="Times New Roman"/>
                <w:b/>
                <w:bCs/>
                <w:kern w:val="0"/>
                <w:sz w:val="20"/>
                <w:szCs w:val="20"/>
              </w:rPr>
              <w:t>6</w:t>
            </w:r>
            <w:r w:rsidRPr="002353EB">
              <w:rPr>
                <w:rFonts w:ascii="宋体" w:eastAsia="宋体" w:hAnsi="宋体" w:cs="宋体" w:hint="eastAsia"/>
                <w:b/>
                <w:bCs/>
                <w:kern w:val="0"/>
                <w:sz w:val="20"/>
                <w:szCs w:val="20"/>
              </w:rPr>
              <w:t>．教学管理</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w:t>
            </w:r>
            <w:r w:rsidRPr="002353EB">
              <w:rPr>
                <w:rFonts w:ascii="Times New Roman" w:eastAsia="宋体" w:hAnsi="Times New Roman" w:cs="Times New Roman"/>
                <w:b/>
                <w:bCs/>
                <w:kern w:val="0"/>
                <w:sz w:val="20"/>
                <w:szCs w:val="20"/>
              </w:rPr>
              <w:t>6</w:t>
            </w:r>
            <w:r w:rsidRPr="002353EB">
              <w:rPr>
                <w:rFonts w:ascii="宋体" w:eastAsia="宋体" w:hAnsi="宋体" w:cs="宋体" w:hint="eastAsia"/>
                <w:b/>
                <w:bCs/>
                <w:kern w:val="0"/>
                <w:sz w:val="20"/>
                <w:szCs w:val="20"/>
              </w:rPr>
              <w:t>．</w:t>
            </w:r>
            <w:r w:rsidRPr="002353EB">
              <w:rPr>
                <w:rFonts w:ascii="Times New Roman" w:eastAsia="宋体" w:hAnsi="Times New Roman" w:cs="Times New Roman"/>
                <w:b/>
                <w:bCs/>
                <w:kern w:val="0"/>
                <w:sz w:val="20"/>
                <w:szCs w:val="20"/>
              </w:rPr>
              <w:t xml:space="preserve">1 </w:t>
            </w:r>
            <w:r w:rsidRPr="002353EB">
              <w:rPr>
                <w:rFonts w:ascii="宋体" w:eastAsia="宋体" w:hAnsi="宋体" w:cs="宋体" w:hint="eastAsia"/>
                <w:b/>
                <w:bCs/>
                <w:kern w:val="0"/>
                <w:sz w:val="20"/>
                <w:szCs w:val="20"/>
              </w:rPr>
              <w:t>管理规范</w:t>
            </w:r>
            <w:r w:rsidRPr="002353EB">
              <w:rPr>
                <w:rFonts w:ascii="Times New Roman" w:eastAsia="宋体" w:hAnsi="Times New Roman" w:cs="Times New Roman"/>
                <w:b/>
                <w:bCs/>
                <w:kern w:val="0"/>
                <w:sz w:val="20"/>
                <w:szCs w:val="20"/>
              </w:rPr>
              <w:t xml:space="preserve">            </w:t>
            </w:r>
            <w:r w:rsidRPr="002353EB">
              <w:rPr>
                <w:rFonts w:ascii="宋体" w:eastAsia="宋体" w:hAnsi="宋体" w:cs="宋体" w:hint="eastAsia"/>
                <w:b/>
                <w:bCs/>
                <w:kern w:val="0"/>
                <w:sz w:val="20"/>
                <w:szCs w:val="20"/>
              </w:rPr>
              <w:t>有健全的教学管理组织系统，运行有序，管理人员服务意识、质量意识、创新意识较强，团队协作好；教学管理制度完备、规范，执行严格，教学运行平稳有序。</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6.1.1 教学制度</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8.1/8.2</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①学校教学管理机构框图；</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 xml:space="preserve"> 教务处（科研发展处）、         各系部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②学校教学管理制度汇编；</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③各系系级教学管理制度汇编；</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6.1.2 教学运行管理</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①各专业人才培养方案汇编；</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②各专业理论与实践课程现行课程教学大纲汇编；（详见3.1.2）</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④2015、2016学年各专业执行教学计划情况的工作总结；</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⑤2015、2016学年各专业教学计划调整情况材料汇编；</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⑥2015、2016学年教学任务书、全校课程表及校历；</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⑦2015、2016学年课程授课计划汇编；</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⑧2015、2016学年教师调课申请表及调课通知单存根；</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⑨2015、2016学年全校考试安排表；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⑩2015、2016学年全校补考和毕业考试安排表；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⑾2015、2016学年各学期考试情况总</w:t>
            </w:r>
            <w:r w:rsidRPr="002353EB">
              <w:rPr>
                <w:rFonts w:ascii="宋体" w:eastAsia="宋体" w:hAnsi="宋体" w:cs="宋体" w:hint="eastAsia"/>
                <w:kern w:val="0"/>
                <w:sz w:val="20"/>
                <w:szCs w:val="20"/>
              </w:rPr>
              <w:lastRenderedPageBreak/>
              <w:t>结（含考试作弊处分材料）；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⑿2015、2016学年监考工作记录表；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⒀2015、2016学年学生缓考申请表；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⒁2015、2016学年学籍管理处理统计表和处理文件；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⒂2015、2016学年学籍异动申请、处理、及学生辍学等原始资料；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⒃2015、2016学年学生成绩登记册；</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 xml:space="preserve">⒄2015、2016学年学生试卷及试卷分析表； </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⒅2015、2016学年教学日志、实验实训日志；</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⒆2015、2016学年学校教学工作会议资料；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⒇2015、2016学年教学管理部门学期工作计划和总结。</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6.1.3专职教学管理人员基本情况</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①教务处（科研发展处）岗位设置、岗位职责及人员配备一览表；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②专职教学管理人员基本情况一览表（含岗位职责）及佐证材料；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③2015、2016学年专职教学管理人员参加相关业务培训统计表和相关资料；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④各系部教学管理人员基本情况一览表；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9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6.1.4 随机访谈</w:t>
            </w:r>
            <w:r w:rsidRPr="002353EB">
              <w:rPr>
                <w:rFonts w:ascii="宋体" w:eastAsia="宋体" w:hAnsi="宋体" w:cs="宋体" w:hint="eastAsia"/>
                <w:b/>
                <w:bCs/>
                <w:kern w:val="0"/>
                <w:sz w:val="20"/>
                <w:szCs w:val="20"/>
              </w:rPr>
              <w:lastRenderedPageBreak/>
              <w:t>教师、学生、管理干部</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①校领导深入第一线与教师、学生、</w:t>
            </w:r>
            <w:r w:rsidRPr="002353EB">
              <w:rPr>
                <w:rFonts w:ascii="宋体" w:eastAsia="宋体" w:hAnsi="宋体" w:cs="宋体" w:hint="eastAsia"/>
                <w:kern w:val="0"/>
                <w:sz w:val="20"/>
                <w:szCs w:val="20"/>
              </w:rPr>
              <w:lastRenderedPageBreak/>
              <w:t>管理干部的谈话记录等材料；</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lastRenderedPageBreak/>
              <w:t>教务处（科研</w:t>
            </w:r>
            <w:r w:rsidRPr="002353EB">
              <w:rPr>
                <w:rFonts w:ascii="宋体" w:eastAsia="宋体" w:hAnsi="宋体" w:cs="宋体" w:hint="eastAsia"/>
                <w:kern w:val="0"/>
                <w:sz w:val="20"/>
                <w:szCs w:val="20"/>
              </w:rPr>
              <w:lastRenderedPageBreak/>
              <w:t>发展处）、学生工作部、组织人事处</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lastRenderedPageBreak/>
              <w:t>2016年12月</w:t>
            </w:r>
            <w:r w:rsidRPr="002353EB">
              <w:rPr>
                <w:rFonts w:ascii="宋体" w:eastAsia="宋体" w:hAnsi="宋体" w:cs="宋体" w:hint="eastAsia"/>
                <w:kern w:val="0"/>
                <w:sz w:val="20"/>
                <w:szCs w:val="20"/>
              </w:rPr>
              <w:lastRenderedPageBreak/>
              <w:t>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lastRenderedPageBreak/>
              <w:t>2017年1月底、</w:t>
            </w:r>
            <w:r w:rsidRPr="002353EB">
              <w:rPr>
                <w:rFonts w:ascii="宋体" w:eastAsia="宋体" w:hAnsi="宋体" w:cs="宋体" w:hint="eastAsia"/>
                <w:kern w:val="0"/>
                <w:sz w:val="20"/>
                <w:szCs w:val="20"/>
              </w:rPr>
              <w:lastRenderedPageBreak/>
              <w:t>2017年8月底</w:t>
            </w:r>
          </w:p>
        </w:tc>
      </w:tr>
      <w:tr w:rsidR="002353EB" w:rsidRPr="002353EB" w:rsidTr="002353EB">
        <w:trPr>
          <w:trHeight w:val="46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②系部、处室、中心等领导与教师、学生、管理干部的谈话记录等材料。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6.1.5教学管理创新</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①教学管理制度创新方面的情况综述；</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②教学管理人员研究项目、研究成果和获奖情况一览表；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③人才培养模式创新研究项目、研究成果和获奖情况一览表。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6．教学管理</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w:t>
            </w:r>
            <w:r w:rsidRPr="002353EB">
              <w:rPr>
                <w:rFonts w:ascii="Times New Roman" w:eastAsia="宋体" w:hAnsi="Times New Roman" w:cs="Times New Roman"/>
                <w:b/>
                <w:bCs/>
                <w:kern w:val="0"/>
                <w:sz w:val="20"/>
                <w:szCs w:val="20"/>
              </w:rPr>
              <w:t>6</w:t>
            </w:r>
            <w:r w:rsidRPr="002353EB">
              <w:rPr>
                <w:rFonts w:ascii="宋体" w:eastAsia="宋体" w:hAnsi="宋体" w:cs="宋体" w:hint="eastAsia"/>
                <w:b/>
                <w:bCs/>
                <w:kern w:val="0"/>
                <w:sz w:val="20"/>
                <w:szCs w:val="20"/>
              </w:rPr>
              <w:t>．</w:t>
            </w:r>
            <w:r w:rsidRPr="002353EB">
              <w:rPr>
                <w:rFonts w:ascii="Times New Roman" w:eastAsia="宋体" w:hAnsi="Times New Roman" w:cs="Times New Roman"/>
                <w:b/>
                <w:bCs/>
                <w:kern w:val="0"/>
                <w:sz w:val="20"/>
                <w:szCs w:val="20"/>
              </w:rPr>
              <w:t xml:space="preserve">2 </w:t>
            </w:r>
            <w:r w:rsidRPr="002353EB">
              <w:rPr>
                <w:rFonts w:ascii="宋体" w:eastAsia="宋体" w:hAnsi="宋体" w:cs="宋体" w:hint="eastAsia"/>
                <w:b/>
                <w:bCs/>
                <w:kern w:val="0"/>
                <w:sz w:val="20"/>
                <w:szCs w:val="20"/>
              </w:rPr>
              <w:t>学生管理</w:t>
            </w:r>
            <w:r w:rsidRPr="002353EB">
              <w:rPr>
                <w:rFonts w:ascii="Times New Roman" w:eastAsia="宋体" w:hAnsi="Times New Roman" w:cs="Times New Roman"/>
                <w:b/>
                <w:bCs/>
                <w:kern w:val="0"/>
                <w:sz w:val="20"/>
                <w:szCs w:val="20"/>
              </w:rPr>
              <w:t xml:space="preserve">            </w:t>
            </w:r>
            <w:r w:rsidRPr="002353EB">
              <w:rPr>
                <w:rFonts w:ascii="宋体" w:eastAsia="宋体" w:hAnsi="宋体" w:cs="宋体" w:hint="eastAsia"/>
                <w:b/>
                <w:bCs/>
                <w:kern w:val="0"/>
                <w:sz w:val="20"/>
                <w:szCs w:val="20"/>
              </w:rPr>
              <w:t>树立以学生为本主体思想，管理育人意识强，努力探索管理创新，管理方法科学，手段先进；学生管理队伍结构合理、制度健全，注重校园文化品牌项目建设；学生精神面貌、文明状况好。</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6.2.1 学生管理制度</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8.1/8.3</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①学生管理制度汇编；</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学生工作部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②院系二级学生管理制度及相关文件；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③学生手册；</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④学生日常行为规范管理和考核方面的有关材料。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6.2.2 学生日常管理运行情况</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①学生管理机构框图；</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②学校学生工作部工作岗位设置、岗位职责及专职管理人员一览表；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③各系学生管理工作岗位设置、岗位职责及专职管理人员一览表；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④学生管理采用现代化技术管理的情况（包括微博、网络等）；</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⑤2015、2016学年学生工作会议资料，学生管理工作计划、总结；</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⑥2015、2016学年学生工作部及各系部每学期学生管理工作计划和总结</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⑦学生管理人员参与业务培训一览表和证明材料；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⑧2015、2016学年学生学术、技能、科技、文体活动资料汇编；</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⑨2015、2016学年文明寝室建设工作总结及成果手册；</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6.2.3 学生党建工作情况</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①2015、2016学年学生党员发展规划和发展工作细则；</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组织人事处、学生工作部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②2015、2016学年学生党建工作总结；</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③2015、2016学年学生业余党校培训情况；</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④2015、2016学年学生党员、建党积极分子申请人统计表及名单；</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⑤2015、2016学年学生党员帮扶活动材料或党员寝室等材料；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⑥2015、2016学年学生党建主题、专题教育活动材料；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⑦2015、2016学年学生社会实践活动材料；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6.2.4 学生社团工作情况</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①学生社团章程及内部管理制度；</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学生工作部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②学生社团一览表、基本情况一览表；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③2015、2016学年学生社团学期计划及总结；</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④2015、2016学年学生社团活动材料</w:t>
            </w:r>
            <w:r w:rsidRPr="002353EB">
              <w:rPr>
                <w:rFonts w:ascii="宋体" w:eastAsia="宋体" w:hAnsi="宋体" w:cs="宋体" w:hint="eastAsia"/>
                <w:kern w:val="0"/>
                <w:sz w:val="20"/>
                <w:szCs w:val="20"/>
              </w:rPr>
              <w:lastRenderedPageBreak/>
              <w:t>汇编；</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6.2.5 红十字会工作情况</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①红十字会章程及内部管理制度；</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②2015、2016学年红十字会学期计划及总结；</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③2015、2016学年红十字会活动材料汇编；</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6.2.6 志愿者（义工、社工）工作情况</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①志愿者协会章程及内部管理制度；</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②2015、2016学年志愿者协会学期计划及总结；</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③2015、2016学年志愿者协会活动材料汇编；</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④志愿者之校建设情况和成果手册；</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46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6.2.7 学生获奖情况</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①学生获各级各类奖励情况一览表及荣誉证书复印件；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6.2.8 校园文化品牌项目建设</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①“十三五”期间校园文化建设规划；</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 xml:space="preserve"> 院办     </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②校园文化特色建设相关材料及成果手册；</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2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③2015、2016学年校园文化建设工作计划及总结</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495"/>
        </w:trPr>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r w:rsidRPr="002353EB">
              <w:rPr>
                <w:rFonts w:ascii="Times New Roman" w:eastAsia="宋体" w:hAnsi="Times New Roman" w:cs="Times New Roman"/>
                <w:b/>
                <w:bCs/>
                <w:kern w:val="0"/>
                <w:sz w:val="20"/>
                <w:szCs w:val="20"/>
              </w:rPr>
              <w:t xml:space="preserve">　</w:t>
            </w:r>
            <w:r w:rsidRPr="002353EB">
              <w:rPr>
                <w:rFonts w:ascii="Times New Roman" w:eastAsia="宋体" w:hAnsi="Times New Roman" w:cs="Times New Roman"/>
                <w:b/>
                <w:bCs/>
                <w:kern w:val="0"/>
                <w:sz w:val="20"/>
                <w:szCs w:val="20"/>
              </w:rPr>
              <w:t>6</w:t>
            </w:r>
            <w:r w:rsidRPr="002353EB">
              <w:rPr>
                <w:rFonts w:ascii="Times New Roman" w:eastAsia="宋体" w:hAnsi="Times New Roman" w:cs="Times New Roman"/>
                <w:b/>
                <w:bCs/>
                <w:kern w:val="0"/>
                <w:sz w:val="20"/>
                <w:szCs w:val="20"/>
              </w:rPr>
              <w:t>．教学管理</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w:t>
            </w:r>
            <w:r w:rsidRPr="002353EB">
              <w:rPr>
                <w:rFonts w:ascii="Times New Roman" w:eastAsia="宋体" w:hAnsi="Times New Roman" w:cs="Times New Roman"/>
                <w:b/>
                <w:bCs/>
                <w:kern w:val="0"/>
                <w:sz w:val="20"/>
                <w:szCs w:val="20"/>
              </w:rPr>
              <w:t>6</w:t>
            </w:r>
            <w:r w:rsidRPr="002353EB">
              <w:rPr>
                <w:rFonts w:ascii="宋体" w:eastAsia="宋体" w:hAnsi="宋体" w:cs="宋体" w:hint="eastAsia"/>
                <w:b/>
                <w:bCs/>
                <w:kern w:val="0"/>
                <w:sz w:val="20"/>
                <w:szCs w:val="20"/>
              </w:rPr>
              <w:t>．</w:t>
            </w:r>
            <w:r w:rsidRPr="002353EB">
              <w:rPr>
                <w:rFonts w:ascii="Times New Roman" w:eastAsia="宋体" w:hAnsi="Times New Roman" w:cs="Times New Roman"/>
                <w:b/>
                <w:bCs/>
                <w:kern w:val="0"/>
                <w:sz w:val="20"/>
                <w:szCs w:val="20"/>
              </w:rPr>
              <w:t xml:space="preserve">3 </w:t>
            </w:r>
            <w:r w:rsidRPr="002353EB">
              <w:rPr>
                <w:rFonts w:ascii="宋体" w:eastAsia="宋体" w:hAnsi="宋体" w:cs="宋体" w:hint="eastAsia"/>
                <w:b/>
                <w:bCs/>
                <w:kern w:val="0"/>
                <w:sz w:val="20"/>
                <w:szCs w:val="20"/>
              </w:rPr>
              <w:t>质量监控</w:t>
            </w:r>
            <w:r w:rsidRPr="002353EB">
              <w:rPr>
                <w:rFonts w:ascii="Times New Roman" w:eastAsia="宋体" w:hAnsi="Times New Roman" w:cs="Times New Roman"/>
                <w:b/>
                <w:bCs/>
                <w:kern w:val="0"/>
                <w:sz w:val="20"/>
                <w:szCs w:val="20"/>
              </w:rPr>
              <w:t xml:space="preserve">            </w:t>
            </w:r>
            <w:r w:rsidRPr="002353EB">
              <w:rPr>
                <w:rFonts w:ascii="宋体" w:eastAsia="宋体" w:hAnsi="宋体" w:cs="宋体" w:hint="eastAsia"/>
                <w:b/>
                <w:bCs/>
                <w:kern w:val="0"/>
                <w:sz w:val="20"/>
                <w:szCs w:val="20"/>
              </w:rPr>
              <w:t>多元化质量监控制度完善、机制运作与效果良好。</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6.3.1 教学质量监控制度及运行</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8.1/8.5</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佐证材料（详见4.3.2）</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 xml:space="preserve">教务处（科研发展处）、督导室        </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6.3.2 专职督导人员基本情况</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①教学督导机构与人员一览表；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②学校专职督导人员佐证材料；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③2015、2016学年教学督导听课记录、听课评分表；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④2015、2016学年教学督导工作会议</w:t>
            </w:r>
            <w:r w:rsidRPr="002353EB">
              <w:rPr>
                <w:rFonts w:ascii="宋体" w:eastAsia="宋体" w:hAnsi="宋体" w:cs="宋体" w:hint="eastAsia"/>
                <w:kern w:val="0"/>
                <w:sz w:val="20"/>
                <w:szCs w:val="20"/>
              </w:rPr>
              <w:lastRenderedPageBreak/>
              <w:t>记录、计划和总结；</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r w:rsidRPr="002353EB">
              <w:rPr>
                <w:rFonts w:ascii="Times New Roman" w:eastAsia="宋体" w:hAnsi="Times New Roman" w:cs="Times New Roman"/>
                <w:b/>
                <w:bCs/>
                <w:kern w:val="0"/>
                <w:sz w:val="20"/>
                <w:szCs w:val="20"/>
              </w:rPr>
              <w:t xml:space="preserve">6. 3. 3    </w:t>
            </w:r>
            <w:r w:rsidRPr="002353EB">
              <w:rPr>
                <w:rFonts w:ascii="宋体" w:eastAsia="宋体" w:hAnsi="宋体" w:cs="Times New Roman" w:hint="eastAsia"/>
                <w:b/>
                <w:bCs/>
                <w:kern w:val="0"/>
                <w:sz w:val="20"/>
                <w:szCs w:val="20"/>
              </w:rPr>
              <w:t>教学检查巡视评价</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①2015、2016学年教学质量保证与监控体系运行工作总结；</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②学生评教汇总材料；（详见3.3.1）</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④2015、2016学年教师业绩考核材料和考核结果；</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⑤2015、2016学年学校教学工作会议材料，教学工作委员会材料；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⑥2015、2016学年学校、系部教学工作会议材料；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⑦2015、2016学年各班级学生信息员一览表；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⑧2015、2016学年学生信息员、学生座谈会反馈资料和处理结果等资料；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⑨2015、2016学年院长信箱反馈信息及处理结果；</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⑩2015、2016学年教学检查记录；</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⑾2015、2016学年考场巡视检查记录；</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2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⑿2015、2016学年各门课程教学及考核质量总结材料；</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各系部</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84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r w:rsidRPr="002353EB">
              <w:rPr>
                <w:rFonts w:ascii="Times New Roman" w:eastAsia="宋体" w:hAnsi="Times New Roman" w:cs="Times New Roman"/>
                <w:b/>
                <w:bCs/>
                <w:kern w:val="0"/>
                <w:sz w:val="20"/>
                <w:szCs w:val="20"/>
              </w:rPr>
              <w:t xml:space="preserve">6. 3. 4  </w:t>
            </w:r>
            <w:r w:rsidRPr="002353EB">
              <w:rPr>
                <w:rFonts w:ascii="宋体" w:eastAsia="宋体" w:hAnsi="宋体" w:cs="Times New Roman" w:hint="eastAsia"/>
                <w:b/>
                <w:bCs/>
                <w:kern w:val="0"/>
                <w:sz w:val="20"/>
                <w:szCs w:val="20"/>
              </w:rPr>
              <w:t>随机访谈教师、管理干部</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①校领导有关教学质量监控方面与教师、管理干部的谈话记录；</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院办</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54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Times New Roman" w:eastAsia="宋体" w:hAnsi="Times New Roman" w:cs="Times New Roman"/>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②系部、教务处（科研发展处）、督导室等领导与教师、管理干部的谈话记录等材料。</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相关部门</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300"/>
        </w:trPr>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w:t>
            </w:r>
            <w:r w:rsidRPr="002353EB">
              <w:rPr>
                <w:rFonts w:ascii="Times New Roman" w:eastAsia="宋体" w:hAnsi="Times New Roman" w:cs="Times New Roman"/>
                <w:b/>
                <w:bCs/>
                <w:kern w:val="0"/>
                <w:sz w:val="20"/>
                <w:szCs w:val="20"/>
              </w:rPr>
              <w:t>7</w:t>
            </w:r>
            <w:r w:rsidRPr="002353EB">
              <w:rPr>
                <w:rFonts w:ascii="宋体" w:eastAsia="宋体" w:hAnsi="宋体" w:cs="宋体" w:hint="eastAsia"/>
                <w:b/>
                <w:bCs/>
                <w:kern w:val="0"/>
                <w:sz w:val="20"/>
                <w:szCs w:val="20"/>
              </w:rPr>
              <w:t>．社会评价</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w:t>
            </w:r>
            <w:r w:rsidRPr="002353EB">
              <w:rPr>
                <w:rFonts w:ascii="Times New Roman" w:eastAsia="宋体" w:hAnsi="Times New Roman" w:cs="Times New Roman"/>
                <w:b/>
                <w:bCs/>
                <w:kern w:val="0"/>
                <w:sz w:val="20"/>
                <w:szCs w:val="20"/>
              </w:rPr>
              <w:t>7</w:t>
            </w:r>
            <w:r w:rsidRPr="002353EB">
              <w:rPr>
                <w:rFonts w:ascii="宋体" w:eastAsia="宋体" w:hAnsi="宋体" w:cs="宋体" w:hint="eastAsia"/>
                <w:b/>
                <w:bCs/>
                <w:kern w:val="0"/>
                <w:sz w:val="20"/>
                <w:szCs w:val="20"/>
              </w:rPr>
              <w:t>．</w:t>
            </w:r>
            <w:r w:rsidRPr="002353EB">
              <w:rPr>
                <w:rFonts w:ascii="Times New Roman" w:eastAsia="宋体" w:hAnsi="Times New Roman" w:cs="Times New Roman"/>
                <w:b/>
                <w:bCs/>
                <w:kern w:val="0"/>
                <w:sz w:val="20"/>
                <w:szCs w:val="20"/>
              </w:rPr>
              <w:t>1</w:t>
            </w:r>
            <w:r w:rsidRPr="002353EB">
              <w:rPr>
                <w:rFonts w:ascii="宋体" w:eastAsia="宋体" w:hAnsi="宋体" w:cs="宋体" w:hint="eastAsia"/>
                <w:b/>
                <w:bCs/>
                <w:kern w:val="0"/>
                <w:sz w:val="20"/>
                <w:szCs w:val="20"/>
              </w:rPr>
              <w:t>生源</w:t>
            </w:r>
            <w:r w:rsidRPr="002353EB">
              <w:rPr>
                <w:rFonts w:ascii="Times New Roman" w:eastAsia="宋体" w:hAnsi="Times New Roman" w:cs="Times New Roman"/>
                <w:b/>
                <w:bCs/>
                <w:kern w:val="0"/>
                <w:sz w:val="20"/>
                <w:szCs w:val="20"/>
              </w:rPr>
              <w:t xml:space="preserve">                        </w:t>
            </w:r>
            <w:r w:rsidRPr="002353EB">
              <w:rPr>
                <w:rFonts w:ascii="宋体" w:eastAsia="宋体" w:hAnsi="宋体" w:cs="宋体" w:hint="eastAsia"/>
                <w:b/>
                <w:bCs/>
                <w:kern w:val="0"/>
                <w:sz w:val="20"/>
                <w:szCs w:val="20"/>
              </w:rPr>
              <w:t>第一轮投档率与报到率高</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7.1.1 招生与新生报到率</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9.1</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①2015、2016年度省教育厅下达招生计划和调整计划；</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学生工作部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②2015、2016年度招生录取审批表；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③2015、2016年度招生来源计划表（招生简章）；</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④2015、2016年度新生录取、报到情况统计表；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⑤2015、2016学年全院各专业第一轮投档率及报到率统计表；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⑥2015、2016学年新生花名册；</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⑦2015、2016学年新生转专业备案表；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⑧2015、2016学年招生工作计划及总结。</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⑨2015、2016学年上级主管部门关于招生录取工作的文件；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w:t>
            </w:r>
            <w:r w:rsidRPr="002353EB">
              <w:rPr>
                <w:rFonts w:ascii="Times New Roman" w:eastAsia="宋体" w:hAnsi="Times New Roman" w:cs="Times New Roman"/>
                <w:b/>
                <w:bCs/>
                <w:kern w:val="0"/>
                <w:sz w:val="20"/>
                <w:szCs w:val="20"/>
              </w:rPr>
              <w:t>7</w:t>
            </w:r>
            <w:r w:rsidRPr="002353EB">
              <w:rPr>
                <w:rFonts w:ascii="宋体" w:eastAsia="宋体" w:hAnsi="宋体" w:cs="宋体" w:hint="eastAsia"/>
                <w:b/>
                <w:bCs/>
                <w:kern w:val="0"/>
                <w:sz w:val="20"/>
                <w:szCs w:val="20"/>
              </w:rPr>
              <w:t>．</w:t>
            </w:r>
            <w:r w:rsidRPr="002353EB">
              <w:rPr>
                <w:rFonts w:ascii="Times New Roman" w:eastAsia="宋体" w:hAnsi="Times New Roman" w:cs="Times New Roman"/>
                <w:b/>
                <w:bCs/>
                <w:kern w:val="0"/>
                <w:sz w:val="20"/>
                <w:szCs w:val="20"/>
              </w:rPr>
              <w:t xml:space="preserve">2  </w:t>
            </w:r>
            <w:r w:rsidRPr="002353EB">
              <w:rPr>
                <w:rFonts w:ascii="宋体" w:eastAsia="宋体" w:hAnsi="宋体" w:cs="宋体" w:hint="eastAsia"/>
                <w:b/>
                <w:bCs/>
                <w:kern w:val="0"/>
                <w:sz w:val="20"/>
                <w:szCs w:val="20"/>
              </w:rPr>
              <w:t>就业</w:t>
            </w:r>
            <w:r w:rsidRPr="002353EB">
              <w:rPr>
                <w:rFonts w:ascii="Times New Roman" w:eastAsia="宋体" w:hAnsi="Times New Roman" w:cs="Times New Roman"/>
                <w:b/>
                <w:bCs/>
                <w:kern w:val="0"/>
                <w:sz w:val="20"/>
                <w:szCs w:val="20"/>
              </w:rPr>
              <w:t xml:space="preserve">                     </w:t>
            </w:r>
            <w:r w:rsidRPr="002353EB">
              <w:rPr>
                <w:rFonts w:ascii="宋体" w:eastAsia="宋体" w:hAnsi="宋体" w:cs="宋体" w:hint="eastAsia"/>
                <w:b/>
                <w:bCs/>
                <w:kern w:val="0"/>
                <w:sz w:val="20"/>
                <w:szCs w:val="20"/>
              </w:rPr>
              <w:t>学校高度重视就业工作，就业工作保障体系构建完善，就业举措有创新；就业率高，就业质量好。</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7.2.1 就业率统计、近三年毕业生就业岗位分布、用人单位满意度</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9</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①2015、2016、2014年分专业的毕业生人数、就业率统计表；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②2015、2016、2014年分专业的毕业生就业单位和岗位分布一览表；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③2015、2016、2014年分专业的毕业生就业协议；</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④2015、2016、2014年分专业的毕业</w:t>
            </w:r>
            <w:r w:rsidRPr="002353EB">
              <w:rPr>
                <w:rFonts w:ascii="宋体" w:eastAsia="宋体" w:hAnsi="宋体" w:cs="宋体" w:hint="eastAsia"/>
                <w:kern w:val="0"/>
                <w:sz w:val="20"/>
                <w:szCs w:val="20"/>
              </w:rPr>
              <w:lastRenderedPageBreak/>
              <w:t>生单位录取证明；</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⑤省教育行政管理部门公布的就业率排名顺序的相关材料。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48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⑥2015、2016、2014年毕业生跟踪调查和用人单位对毕业生称职状况评价的原始资料。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7.2.2 就业指导与服务和创新创业教育</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①学校设置就业指导工作机构的文件；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②2015、2016、2014年学校就业指导工作的计划和总结；</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③2015、2016、2014年毕业生供需见面会材料；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④2015、2016、2014年就业指导课程安排、就业指导与服务活动的相关材料；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⑤2015、2016、2014年就业指导课程教案和课件；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⑥2015、2016、2014年各系就业指导与服务活动佐证材料；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⑦2015、2016、2014年就业情况调查材料；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⑧2015、2016、2014年学校推荐毕业生就业情况；</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⑨2015、2016、2014年用人单位来校招聘资料；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⑩2015、2016、2014年就业指导人员</w:t>
            </w:r>
            <w:r w:rsidRPr="002353EB">
              <w:rPr>
                <w:rFonts w:ascii="宋体" w:eastAsia="宋体" w:hAnsi="宋体" w:cs="宋体" w:hint="eastAsia"/>
                <w:kern w:val="0"/>
                <w:sz w:val="20"/>
                <w:szCs w:val="20"/>
              </w:rPr>
              <w:lastRenderedPageBreak/>
              <w:t>参加培训情况一览表；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⑾2015、2016、2014年就业指导人员各类资格证书复印件；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7．社会评价</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w:t>
            </w:r>
            <w:r w:rsidRPr="002353EB">
              <w:rPr>
                <w:rFonts w:ascii="Times New Roman" w:eastAsia="宋体" w:hAnsi="Times New Roman" w:cs="Times New Roman"/>
                <w:b/>
                <w:bCs/>
                <w:kern w:val="0"/>
                <w:sz w:val="20"/>
                <w:szCs w:val="20"/>
              </w:rPr>
              <w:t>7</w:t>
            </w:r>
            <w:r w:rsidRPr="002353EB">
              <w:rPr>
                <w:rFonts w:ascii="宋体" w:eastAsia="宋体" w:hAnsi="宋体" w:cs="宋体" w:hint="eastAsia"/>
                <w:b/>
                <w:bCs/>
                <w:kern w:val="0"/>
                <w:sz w:val="20"/>
                <w:szCs w:val="20"/>
              </w:rPr>
              <w:t>．</w:t>
            </w:r>
            <w:r w:rsidRPr="002353EB">
              <w:rPr>
                <w:rFonts w:ascii="Times New Roman" w:eastAsia="宋体" w:hAnsi="Times New Roman" w:cs="Times New Roman"/>
                <w:b/>
                <w:bCs/>
                <w:kern w:val="0"/>
                <w:sz w:val="20"/>
                <w:szCs w:val="20"/>
              </w:rPr>
              <w:t xml:space="preserve">3    </w:t>
            </w:r>
            <w:r w:rsidRPr="002353EB">
              <w:rPr>
                <w:rFonts w:ascii="宋体" w:eastAsia="宋体" w:hAnsi="宋体" w:cs="宋体" w:hint="eastAsia"/>
                <w:b/>
                <w:bCs/>
                <w:kern w:val="0"/>
                <w:sz w:val="20"/>
                <w:szCs w:val="20"/>
              </w:rPr>
              <w:t>社会服务</w:t>
            </w:r>
            <w:r w:rsidRPr="002353EB">
              <w:rPr>
                <w:rFonts w:ascii="Times New Roman" w:eastAsia="宋体" w:hAnsi="Times New Roman" w:cs="Times New Roman"/>
                <w:b/>
                <w:bCs/>
                <w:kern w:val="0"/>
                <w:sz w:val="20"/>
                <w:szCs w:val="20"/>
              </w:rPr>
              <w:t xml:space="preserve">            </w:t>
            </w:r>
            <w:r w:rsidRPr="002353EB">
              <w:rPr>
                <w:rFonts w:ascii="宋体" w:eastAsia="宋体" w:hAnsi="宋体" w:cs="宋体" w:hint="eastAsia"/>
                <w:b/>
                <w:bCs/>
                <w:kern w:val="0"/>
                <w:sz w:val="20"/>
                <w:szCs w:val="20"/>
              </w:rPr>
              <w:t>学校主动服务社会意识强，服务渠道、类型丰富；服务形式有创新。社会技能培训、技术服务等开展良好，社会回报高。</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7.3.1 教师技术服务情况</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7/4.3</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①学校关于教师深入企事业参与技术服务方面的政策文件；</w:t>
            </w:r>
          </w:p>
        </w:tc>
        <w:tc>
          <w:tcPr>
            <w:tcW w:w="1417" w:type="dxa"/>
            <w:tcBorders>
              <w:top w:val="nil"/>
              <w:left w:val="nil"/>
              <w:bottom w:val="nil"/>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组织人事处</w:t>
            </w:r>
          </w:p>
        </w:tc>
        <w:tc>
          <w:tcPr>
            <w:tcW w:w="1418" w:type="dxa"/>
            <w:tcBorders>
              <w:top w:val="nil"/>
              <w:left w:val="nil"/>
              <w:bottom w:val="nil"/>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w:t>
            </w:r>
          </w:p>
        </w:tc>
      </w:tr>
      <w:tr w:rsidR="002353EB" w:rsidRPr="002353EB" w:rsidTr="002353EB">
        <w:trPr>
          <w:trHeight w:val="48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②学院教师承担行业、企业技术服务情况一览表（含参加技术服务的项目、时间、企业名称、效果等统计材料）；</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各系部</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③学院教师承担行业、企业技术服务的佐证材料；</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73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④2015、2016学年教师在横向技术开发课题方面的佐证材料。</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组织人事处、教务处（科研发展处）</w:t>
            </w:r>
          </w:p>
        </w:tc>
        <w:tc>
          <w:tcPr>
            <w:tcW w:w="1418" w:type="dxa"/>
            <w:tcBorders>
              <w:top w:val="nil"/>
              <w:left w:val="nil"/>
              <w:bottom w:val="nil"/>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w:t>
            </w:r>
          </w:p>
        </w:tc>
      </w:tr>
      <w:tr w:rsidR="002353EB" w:rsidRPr="002353EB" w:rsidTr="002353EB">
        <w:trPr>
          <w:trHeight w:val="5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7.3.2 产学合作</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佐证材料</w:t>
            </w:r>
            <w:r w:rsidRPr="002353EB">
              <w:rPr>
                <w:rFonts w:ascii="宋体" w:eastAsia="宋体" w:hAnsi="宋体" w:cs="宋体" w:hint="eastAsia"/>
                <w:b/>
                <w:bCs/>
                <w:kern w:val="0"/>
                <w:sz w:val="20"/>
                <w:szCs w:val="20"/>
              </w:rPr>
              <w:t>：</w:t>
            </w:r>
            <w:r w:rsidRPr="002353EB">
              <w:rPr>
                <w:rFonts w:ascii="Times New Roman" w:eastAsia="宋体" w:hAnsi="Times New Roman" w:cs="Times New Roman"/>
                <w:b/>
                <w:bCs/>
                <w:kern w:val="0"/>
                <w:sz w:val="20"/>
                <w:szCs w:val="20"/>
              </w:rPr>
              <w:t xml:space="preserve">  </w:t>
            </w:r>
            <w:r w:rsidRPr="002353EB">
              <w:rPr>
                <w:rFonts w:ascii="宋体" w:eastAsia="宋体" w:hAnsi="宋体" w:cs="宋体" w:hint="eastAsia"/>
                <w:b/>
                <w:bCs/>
                <w:kern w:val="0"/>
                <w:sz w:val="20"/>
                <w:szCs w:val="20"/>
              </w:rPr>
              <w:t>（详见</w:t>
            </w:r>
            <w:r w:rsidRPr="002353EB">
              <w:rPr>
                <w:rFonts w:ascii="Times New Roman" w:eastAsia="宋体" w:hAnsi="Times New Roman" w:cs="Times New Roman"/>
                <w:b/>
                <w:bCs/>
                <w:kern w:val="0"/>
                <w:sz w:val="20"/>
                <w:szCs w:val="20"/>
              </w:rPr>
              <w:t>4.2.2</w:t>
            </w:r>
            <w:r w:rsidRPr="002353EB">
              <w:rPr>
                <w:rFonts w:ascii="宋体" w:eastAsia="宋体" w:hAnsi="宋体" w:cs="宋体" w:hint="eastAsia"/>
                <w:b/>
                <w:bCs/>
                <w:kern w:val="0"/>
                <w:sz w:val="20"/>
                <w:szCs w:val="20"/>
              </w:rPr>
              <w:t>）</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各系部</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2017年8月底</w:t>
            </w:r>
          </w:p>
        </w:tc>
      </w:tr>
      <w:tr w:rsidR="002353EB" w:rsidRPr="002353EB" w:rsidTr="002353EB">
        <w:trPr>
          <w:trHeight w:val="69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7.3.3 社会技能培训开展情况</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①2015、2016学年学院面向社会、企业开展社会职业技能培训、鉴定和继续教育的项目一览表；</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继续教育学院</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48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②2015、2016学年学院面向社会、企业开展社会职业技能培训、鉴定和继续教育各项目的原始资料；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52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③2015、2016学年学院开展社会职业技能培训、鉴定和继续教育工作成效材料复印件；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45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④2015、2016学年学院为产学合作企</w:t>
            </w:r>
            <w:r w:rsidRPr="002353EB">
              <w:rPr>
                <w:rFonts w:ascii="宋体" w:eastAsia="宋体" w:hAnsi="宋体" w:cs="宋体" w:hint="eastAsia"/>
                <w:kern w:val="0"/>
                <w:sz w:val="20"/>
                <w:szCs w:val="20"/>
              </w:rPr>
              <w:lastRenderedPageBreak/>
              <w:t>业培训员工工作情况一览表；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9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7.3.4 职业技能鉴定站（所）</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①上级部门发给学校各职业技能鉴定站授权书或批准文件、匾牌等；</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②学院职业技能鉴定考评员一览表；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③学院职业技能鉴定考评员资格证书复印件；</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④学院职业技能鉴定站（所）可以鉴定的工种一览表；</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⑤2015、2016学年学院职业技能鉴定站（所）工作计划与总结；</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7.3.5 社会服务效益</w:t>
            </w: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①2015、2016学年学院在研横向技术开发课题合同；</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教务处（科研发展处）、组织组织人事处</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51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②教师参与合作企业技术服务效益证明材料；</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46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③学院面向社会、企业开展培训、鉴定和继续教育效益证明材料；</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继续教育学院</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2017年7月底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2017年8月底</w:t>
            </w:r>
          </w:p>
        </w:tc>
      </w:tr>
      <w:tr w:rsidR="002353EB" w:rsidRPr="002353EB" w:rsidTr="002353EB">
        <w:trPr>
          <w:trHeight w:val="36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④教师社会服务能力提升与考核办法</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组织组织人事处</w:t>
            </w:r>
          </w:p>
        </w:tc>
        <w:tc>
          <w:tcPr>
            <w:tcW w:w="1418" w:type="dxa"/>
            <w:tcBorders>
              <w:top w:val="nil"/>
              <w:left w:val="nil"/>
              <w:bottom w:val="nil"/>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w:t>
            </w:r>
          </w:p>
        </w:tc>
      </w:tr>
      <w:tr w:rsidR="002353EB" w:rsidRPr="002353EB" w:rsidTr="002353EB">
        <w:trPr>
          <w:trHeight w:val="465"/>
        </w:trPr>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8.基本办学条件</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8.1 学院基本办学条件</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8.1.1 学院基本办学条件</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3</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①学院占地面积、建筑面积、实训场所面积等统计表及原始资料；</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总务处</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2016年12月底、2017年7月底</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2017年1月底、2017年8月底</w:t>
            </w:r>
          </w:p>
        </w:tc>
      </w:tr>
      <w:tr w:rsidR="002353EB" w:rsidRPr="002353EB" w:rsidTr="002353EB">
        <w:trPr>
          <w:trHeight w:val="55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②综合保障（包括保障实训室建设、相关项目建设和迎评中的物质保障）</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00"/>
        </w:trPr>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9.宣传报道</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迎评宣传</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迎评专题网站信息更新</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①迎评学习资料汇编</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各部门</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2016年2月至2018年10月</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2016年3月至2018年11月</w:t>
            </w:r>
          </w:p>
        </w:tc>
      </w:tr>
      <w:tr w:rsidR="002353EB" w:rsidRPr="002353EB" w:rsidTr="002353EB">
        <w:trPr>
          <w:trHeight w:val="3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②迎评过程中的信息收集发布</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37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③评估及整改阶段的信息发布</w:t>
            </w:r>
          </w:p>
        </w:tc>
        <w:tc>
          <w:tcPr>
            <w:tcW w:w="1417"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353EB" w:rsidRPr="002353EB" w:rsidRDefault="002353EB" w:rsidP="002353EB">
            <w:pPr>
              <w:widowControl/>
              <w:jc w:val="left"/>
              <w:rPr>
                <w:rFonts w:ascii="宋体" w:eastAsia="宋体" w:hAnsi="宋体" w:cs="宋体"/>
                <w:kern w:val="0"/>
                <w:sz w:val="20"/>
                <w:szCs w:val="20"/>
              </w:rPr>
            </w:pPr>
          </w:p>
        </w:tc>
      </w:tr>
      <w:tr w:rsidR="002353EB" w:rsidRPr="002353EB" w:rsidTr="002353EB">
        <w:trPr>
          <w:trHeight w:val="87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lastRenderedPageBreak/>
              <w:t>10、接待礼仪</w:t>
            </w:r>
          </w:p>
        </w:tc>
        <w:tc>
          <w:tcPr>
            <w:tcW w:w="184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专家联系与接待</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0"/>
                <w:szCs w:val="20"/>
              </w:rPr>
            </w:pPr>
            <w:r w:rsidRPr="002353EB">
              <w:rPr>
                <w:rFonts w:ascii="宋体" w:eastAsia="宋体" w:hAnsi="宋体" w:cs="宋体" w:hint="eastAsia"/>
                <w:b/>
                <w:bCs/>
                <w:kern w:val="0"/>
                <w:sz w:val="20"/>
                <w:szCs w:val="20"/>
              </w:rPr>
              <w:t>评估期间的联系与接待</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b/>
                <w:bCs/>
                <w:kern w:val="0"/>
                <w:sz w:val="20"/>
                <w:szCs w:val="20"/>
              </w:rPr>
            </w:pPr>
            <w:r w:rsidRPr="002353EB">
              <w:rPr>
                <w:rFonts w:ascii="宋体" w:eastAsia="宋体" w:hAnsi="宋体" w:cs="宋体" w:hint="eastAsia"/>
                <w:b/>
                <w:bCs/>
                <w:kern w:val="0"/>
                <w:sz w:val="20"/>
                <w:szCs w:val="20"/>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kern w:val="0"/>
                <w:sz w:val="20"/>
                <w:szCs w:val="20"/>
              </w:rPr>
            </w:pPr>
            <w:r w:rsidRPr="002353EB">
              <w:rPr>
                <w:rFonts w:ascii="宋体" w:eastAsia="宋体" w:hAnsi="宋体" w:cs="宋体" w:hint="eastAsia"/>
                <w:kern w:val="0"/>
                <w:sz w:val="20"/>
                <w:szCs w:val="20"/>
              </w:rPr>
              <w:t>教师礼仪培训和评估期的接待安排</w:t>
            </w:r>
          </w:p>
        </w:tc>
        <w:tc>
          <w:tcPr>
            <w:tcW w:w="1417"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院办、各部门</w:t>
            </w:r>
          </w:p>
        </w:tc>
        <w:tc>
          <w:tcPr>
            <w:tcW w:w="1418"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2017年8—10月</w:t>
            </w:r>
          </w:p>
        </w:tc>
        <w:tc>
          <w:tcPr>
            <w:tcW w:w="1701" w:type="dxa"/>
            <w:tcBorders>
              <w:top w:val="nil"/>
              <w:left w:val="nil"/>
              <w:bottom w:val="single" w:sz="4" w:space="0" w:color="auto"/>
              <w:right w:val="single" w:sz="4" w:space="0" w:color="auto"/>
            </w:tcBorders>
            <w:shd w:val="clear" w:color="auto" w:fill="auto"/>
            <w:vAlign w:val="center"/>
            <w:hideMark/>
          </w:tcPr>
          <w:p w:rsidR="002353EB" w:rsidRPr="002353EB" w:rsidRDefault="002353EB" w:rsidP="002353EB">
            <w:pPr>
              <w:widowControl/>
              <w:jc w:val="center"/>
              <w:rPr>
                <w:rFonts w:ascii="宋体" w:eastAsia="宋体" w:hAnsi="宋体" w:cs="宋体"/>
                <w:kern w:val="0"/>
                <w:sz w:val="20"/>
                <w:szCs w:val="20"/>
              </w:rPr>
            </w:pPr>
            <w:r w:rsidRPr="002353EB">
              <w:rPr>
                <w:rFonts w:ascii="宋体" w:eastAsia="宋体" w:hAnsi="宋体" w:cs="宋体" w:hint="eastAsia"/>
                <w:kern w:val="0"/>
                <w:sz w:val="20"/>
                <w:szCs w:val="20"/>
              </w:rPr>
              <w:t>2017年9—11月</w:t>
            </w:r>
          </w:p>
        </w:tc>
      </w:tr>
      <w:tr w:rsidR="002353EB" w:rsidRPr="002353EB" w:rsidTr="002353EB">
        <w:trPr>
          <w:trHeight w:val="750"/>
        </w:trPr>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18"/>
                <w:szCs w:val="18"/>
              </w:rPr>
            </w:pPr>
            <w:r w:rsidRPr="002353EB">
              <w:rPr>
                <w:rFonts w:ascii="宋体" w:eastAsia="宋体" w:hAnsi="宋体" w:cs="宋体" w:hint="eastAsia"/>
                <w:b/>
                <w:bCs/>
                <w:kern w:val="0"/>
                <w:sz w:val="18"/>
                <w:szCs w:val="18"/>
              </w:rPr>
              <w:t>说明</w:t>
            </w:r>
          </w:p>
        </w:tc>
        <w:tc>
          <w:tcPr>
            <w:tcW w:w="12899" w:type="dxa"/>
            <w:gridSpan w:val="7"/>
            <w:tcBorders>
              <w:top w:val="single" w:sz="4" w:space="0" w:color="auto"/>
              <w:left w:val="nil"/>
              <w:bottom w:val="single" w:sz="4" w:space="0" w:color="auto"/>
              <w:right w:val="single" w:sz="4" w:space="0" w:color="000000"/>
            </w:tcBorders>
            <w:shd w:val="clear" w:color="auto" w:fill="auto"/>
            <w:vAlign w:val="center"/>
            <w:hideMark/>
          </w:tcPr>
          <w:p w:rsidR="002353EB" w:rsidRPr="002353EB" w:rsidRDefault="002353EB" w:rsidP="002353EB">
            <w:pPr>
              <w:widowControl/>
              <w:jc w:val="left"/>
              <w:rPr>
                <w:rFonts w:ascii="宋体" w:eastAsia="宋体" w:hAnsi="宋体" w:cs="宋体"/>
                <w:kern w:val="0"/>
                <w:sz w:val="22"/>
              </w:rPr>
            </w:pPr>
            <w:r w:rsidRPr="002353EB">
              <w:rPr>
                <w:rFonts w:ascii="宋体" w:eastAsia="宋体" w:hAnsi="宋体" w:cs="宋体" w:hint="eastAsia"/>
                <w:kern w:val="0"/>
                <w:sz w:val="22"/>
              </w:rPr>
              <w:t>1.本任务分解表的制定依据是：《浙江省高等职业院校人才培养工作评估规划》；《浙江省高等职业院校人才培养工作评估实施细则》；《浙江省高等职业院校人才培养工作状态数据采集平台建设基本要求》（及最新新增指标）；《浙江省高等职业院校人才培养工作评估指标体系》等；</w:t>
            </w:r>
          </w:p>
        </w:tc>
      </w:tr>
      <w:tr w:rsidR="002353EB" w:rsidRPr="002353EB" w:rsidTr="002353EB">
        <w:trPr>
          <w:trHeight w:val="45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18"/>
                <w:szCs w:val="18"/>
              </w:rPr>
            </w:pPr>
          </w:p>
        </w:tc>
        <w:tc>
          <w:tcPr>
            <w:tcW w:w="12899" w:type="dxa"/>
            <w:gridSpan w:val="7"/>
            <w:tcBorders>
              <w:top w:val="single" w:sz="4" w:space="0" w:color="auto"/>
              <w:left w:val="nil"/>
              <w:bottom w:val="single" w:sz="4" w:space="0" w:color="auto"/>
              <w:right w:val="single" w:sz="4" w:space="0" w:color="000000"/>
            </w:tcBorders>
            <w:shd w:val="clear" w:color="auto" w:fill="auto"/>
            <w:vAlign w:val="center"/>
            <w:hideMark/>
          </w:tcPr>
          <w:p w:rsidR="002353EB" w:rsidRPr="002353EB" w:rsidRDefault="002353EB" w:rsidP="002353EB">
            <w:pPr>
              <w:widowControl/>
              <w:jc w:val="left"/>
              <w:rPr>
                <w:rFonts w:ascii="宋体" w:eastAsia="宋体" w:hAnsi="宋体" w:cs="宋体"/>
                <w:kern w:val="0"/>
                <w:sz w:val="22"/>
              </w:rPr>
            </w:pPr>
            <w:r w:rsidRPr="002353EB">
              <w:rPr>
                <w:rFonts w:ascii="宋体" w:eastAsia="宋体" w:hAnsi="宋体" w:cs="宋体" w:hint="eastAsia"/>
                <w:kern w:val="0"/>
                <w:sz w:val="22"/>
              </w:rPr>
              <w:t>2.本任务分解表的制定参照了浙江农业商贸职业学院、杭州科技职业技术学院等兄弟院校的分解方案；</w:t>
            </w:r>
          </w:p>
        </w:tc>
      </w:tr>
      <w:tr w:rsidR="002353EB" w:rsidRPr="002353EB" w:rsidTr="002353EB">
        <w:trPr>
          <w:trHeight w:val="87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18"/>
                <w:szCs w:val="18"/>
              </w:rPr>
            </w:pPr>
          </w:p>
        </w:tc>
        <w:tc>
          <w:tcPr>
            <w:tcW w:w="12899" w:type="dxa"/>
            <w:gridSpan w:val="7"/>
            <w:tcBorders>
              <w:top w:val="single" w:sz="4" w:space="0" w:color="auto"/>
              <w:left w:val="nil"/>
              <w:bottom w:val="single" w:sz="4" w:space="0" w:color="auto"/>
              <w:right w:val="single" w:sz="4" w:space="0" w:color="000000"/>
            </w:tcBorders>
            <w:shd w:val="clear" w:color="auto" w:fill="auto"/>
            <w:vAlign w:val="center"/>
            <w:hideMark/>
          </w:tcPr>
          <w:p w:rsidR="002353EB" w:rsidRPr="002353EB" w:rsidRDefault="002353EB" w:rsidP="002353EB">
            <w:pPr>
              <w:widowControl/>
              <w:jc w:val="left"/>
              <w:rPr>
                <w:rFonts w:ascii="宋体" w:eastAsia="宋体" w:hAnsi="宋体" w:cs="宋体"/>
                <w:kern w:val="0"/>
                <w:sz w:val="22"/>
              </w:rPr>
            </w:pPr>
            <w:r w:rsidRPr="002353EB">
              <w:rPr>
                <w:rFonts w:ascii="宋体" w:eastAsia="宋体" w:hAnsi="宋体" w:cs="宋体" w:hint="eastAsia"/>
                <w:kern w:val="0"/>
                <w:sz w:val="22"/>
              </w:rPr>
              <w:t>3.本任务分解表为第一次任务分解涉及到的责任人均为第一责任人，要求各部门在此分解表的基础进行第二次任务细分，将任务分解到具体的责任人，其中九大工程请第一完成部门为牵头部门做好工程的子项目内容及时间进度表和责任人。各部门请将任务分解细表和工程分解表于2016年4月5日前将以电子稿和纸质稿的形式上交的评建办张帆老师处；</w:t>
            </w:r>
          </w:p>
        </w:tc>
      </w:tr>
      <w:tr w:rsidR="002353EB" w:rsidRPr="002353EB" w:rsidTr="002353EB">
        <w:trPr>
          <w:trHeight w:val="345"/>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18"/>
                <w:szCs w:val="18"/>
              </w:rPr>
            </w:pPr>
          </w:p>
        </w:tc>
        <w:tc>
          <w:tcPr>
            <w:tcW w:w="12899" w:type="dxa"/>
            <w:gridSpan w:val="7"/>
            <w:tcBorders>
              <w:top w:val="single" w:sz="4" w:space="0" w:color="auto"/>
              <w:left w:val="nil"/>
              <w:bottom w:val="single" w:sz="4" w:space="0" w:color="auto"/>
              <w:right w:val="single" w:sz="4" w:space="0" w:color="000000"/>
            </w:tcBorders>
            <w:shd w:val="clear" w:color="auto" w:fill="auto"/>
            <w:vAlign w:val="center"/>
            <w:hideMark/>
          </w:tcPr>
          <w:p w:rsidR="002353EB" w:rsidRPr="002353EB" w:rsidRDefault="002353EB" w:rsidP="002353EB">
            <w:pPr>
              <w:widowControl/>
              <w:jc w:val="left"/>
              <w:rPr>
                <w:rFonts w:ascii="宋体" w:eastAsia="宋体" w:hAnsi="宋体" w:cs="宋体"/>
                <w:kern w:val="0"/>
                <w:sz w:val="22"/>
              </w:rPr>
            </w:pPr>
            <w:r w:rsidRPr="002353EB">
              <w:rPr>
                <w:rFonts w:ascii="宋体" w:eastAsia="宋体" w:hAnsi="宋体" w:cs="宋体" w:hint="eastAsia"/>
                <w:kern w:val="0"/>
                <w:sz w:val="22"/>
              </w:rPr>
              <w:t>4.任务分解将根据教育部每学年状态数据指标的增删以及根据评建工作具体进程进行适当的调整；</w:t>
            </w:r>
          </w:p>
        </w:tc>
      </w:tr>
      <w:tr w:rsidR="002353EB" w:rsidRPr="002353EB" w:rsidTr="002353EB">
        <w:trPr>
          <w:trHeight w:val="450"/>
        </w:trPr>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18"/>
                <w:szCs w:val="18"/>
              </w:rPr>
            </w:pPr>
            <w:r w:rsidRPr="002353EB">
              <w:rPr>
                <w:rFonts w:ascii="宋体" w:eastAsia="宋体" w:hAnsi="宋体" w:cs="宋体" w:hint="eastAsia"/>
                <w:b/>
                <w:bCs/>
                <w:kern w:val="0"/>
                <w:sz w:val="18"/>
                <w:szCs w:val="18"/>
              </w:rPr>
              <w:t>注意事项</w:t>
            </w:r>
          </w:p>
        </w:tc>
        <w:tc>
          <w:tcPr>
            <w:tcW w:w="12899" w:type="dxa"/>
            <w:gridSpan w:val="7"/>
            <w:tcBorders>
              <w:top w:val="single" w:sz="4" w:space="0" w:color="auto"/>
              <w:left w:val="nil"/>
              <w:bottom w:val="single" w:sz="4" w:space="0" w:color="auto"/>
              <w:right w:val="single" w:sz="4" w:space="0" w:color="000000"/>
            </w:tcBorders>
            <w:shd w:val="clear" w:color="auto" w:fill="auto"/>
            <w:vAlign w:val="center"/>
            <w:hideMark/>
          </w:tcPr>
          <w:p w:rsidR="002353EB" w:rsidRPr="002353EB" w:rsidRDefault="002353EB" w:rsidP="002353EB">
            <w:pPr>
              <w:widowControl/>
              <w:jc w:val="left"/>
              <w:rPr>
                <w:rFonts w:ascii="宋体" w:eastAsia="宋体" w:hAnsi="宋体" w:cs="宋体"/>
                <w:kern w:val="0"/>
                <w:sz w:val="22"/>
              </w:rPr>
            </w:pPr>
            <w:r w:rsidRPr="002353EB">
              <w:rPr>
                <w:rFonts w:ascii="宋体" w:eastAsia="宋体" w:hAnsi="宋体" w:cs="宋体" w:hint="eastAsia"/>
                <w:kern w:val="0"/>
                <w:sz w:val="22"/>
              </w:rPr>
              <w:t>1.材料的收集、整理和归档，涉及到多个部门的资料，各部门保存各自工作中形成的材料，要求提交职能部门的，以职能部门的要求为准；</w:t>
            </w:r>
          </w:p>
        </w:tc>
      </w:tr>
      <w:tr w:rsidR="002353EB" w:rsidRPr="002353EB" w:rsidTr="002353EB">
        <w:trPr>
          <w:trHeight w:val="60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18"/>
                <w:szCs w:val="18"/>
              </w:rPr>
            </w:pPr>
          </w:p>
        </w:tc>
        <w:tc>
          <w:tcPr>
            <w:tcW w:w="12899" w:type="dxa"/>
            <w:gridSpan w:val="7"/>
            <w:tcBorders>
              <w:top w:val="single" w:sz="4" w:space="0" w:color="auto"/>
              <w:left w:val="nil"/>
              <w:bottom w:val="single" w:sz="4" w:space="0" w:color="auto"/>
              <w:right w:val="single" w:sz="4" w:space="0" w:color="000000"/>
            </w:tcBorders>
            <w:shd w:val="clear" w:color="auto" w:fill="auto"/>
            <w:vAlign w:val="center"/>
            <w:hideMark/>
          </w:tcPr>
          <w:p w:rsidR="002353EB" w:rsidRPr="002353EB" w:rsidRDefault="002353EB" w:rsidP="002353EB">
            <w:pPr>
              <w:widowControl/>
              <w:jc w:val="left"/>
              <w:rPr>
                <w:rFonts w:ascii="宋体" w:eastAsia="宋体" w:hAnsi="宋体" w:cs="宋体"/>
                <w:kern w:val="0"/>
                <w:sz w:val="22"/>
              </w:rPr>
            </w:pPr>
            <w:r w:rsidRPr="002353EB">
              <w:rPr>
                <w:rFonts w:ascii="宋体" w:eastAsia="宋体" w:hAnsi="宋体" w:cs="宋体" w:hint="eastAsia"/>
                <w:kern w:val="0"/>
                <w:sz w:val="22"/>
              </w:rPr>
              <w:t>2.佐证材料分为院级存档材料和部门存档材料，院级存档材料由评建办保管，部门存档材料存放在各责任部门，具体上交时间另行通知。各责任部门上交院级材料时，必须与留底材料保持一致；</w:t>
            </w:r>
          </w:p>
        </w:tc>
      </w:tr>
      <w:tr w:rsidR="002353EB" w:rsidRPr="002353EB" w:rsidTr="002353EB">
        <w:trPr>
          <w:trHeight w:val="690"/>
        </w:trPr>
        <w:tc>
          <w:tcPr>
            <w:tcW w:w="1575" w:type="dxa"/>
            <w:vMerge/>
            <w:tcBorders>
              <w:top w:val="nil"/>
              <w:left w:val="single" w:sz="4" w:space="0" w:color="auto"/>
              <w:bottom w:val="single" w:sz="4" w:space="0" w:color="000000"/>
              <w:right w:val="single" w:sz="4" w:space="0" w:color="auto"/>
            </w:tcBorders>
            <w:vAlign w:val="center"/>
            <w:hideMark/>
          </w:tcPr>
          <w:p w:rsidR="002353EB" w:rsidRPr="002353EB" w:rsidRDefault="002353EB" w:rsidP="002353EB">
            <w:pPr>
              <w:widowControl/>
              <w:jc w:val="left"/>
              <w:rPr>
                <w:rFonts w:ascii="宋体" w:eastAsia="宋体" w:hAnsi="宋体" w:cs="宋体"/>
                <w:b/>
                <w:bCs/>
                <w:kern w:val="0"/>
                <w:sz w:val="18"/>
                <w:szCs w:val="18"/>
              </w:rPr>
            </w:pPr>
          </w:p>
        </w:tc>
        <w:tc>
          <w:tcPr>
            <w:tcW w:w="12899" w:type="dxa"/>
            <w:gridSpan w:val="7"/>
            <w:tcBorders>
              <w:top w:val="single" w:sz="4" w:space="0" w:color="auto"/>
              <w:left w:val="nil"/>
              <w:bottom w:val="single" w:sz="4" w:space="0" w:color="auto"/>
              <w:right w:val="single" w:sz="4" w:space="0" w:color="000000"/>
            </w:tcBorders>
            <w:shd w:val="clear" w:color="auto" w:fill="auto"/>
            <w:vAlign w:val="center"/>
            <w:hideMark/>
          </w:tcPr>
          <w:p w:rsidR="002353EB" w:rsidRPr="002353EB" w:rsidRDefault="002353EB" w:rsidP="002353EB">
            <w:pPr>
              <w:widowControl/>
              <w:jc w:val="left"/>
              <w:rPr>
                <w:rFonts w:ascii="宋体" w:eastAsia="宋体" w:hAnsi="宋体" w:cs="宋体"/>
                <w:kern w:val="0"/>
                <w:sz w:val="22"/>
              </w:rPr>
            </w:pPr>
            <w:r w:rsidRPr="002353EB">
              <w:rPr>
                <w:rFonts w:ascii="宋体" w:eastAsia="宋体" w:hAnsi="宋体" w:cs="宋体" w:hint="eastAsia"/>
                <w:kern w:val="0"/>
                <w:sz w:val="22"/>
              </w:rPr>
              <w:t>3.各部门要加强档案意识，要注意材料的积累和保存，保证材料的原始性和真实性，要加强日常工作材料的建设，做到及时整理，及时归档，同时对于评建工作要有预见性，根据材料目录清单开展各项工作，对于自己责任部门要准备的资料要提前准备，不可到评估时再补做。</w:t>
            </w:r>
          </w:p>
        </w:tc>
      </w:tr>
      <w:tr w:rsidR="002353EB" w:rsidRPr="002353EB" w:rsidTr="002353EB">
        <w:trPr>
          <w:trHeight w:val="1215"/>
        </w:trPr>
        <w:tc>
          <w:tcPr>
            <w:tcW w:w="14474"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2353EB" w:rsidRPr="002353EB" w:rsidRDefault="002353EB" w:rsidP="002353EB">
            <w:pPr>
              <w:widowControl/>
              <w:jc w:val="left"/>
              <w:rPr>
                <w:rFonts w:ascii="宋体" w:eastAsia="宋体" w:hAnsi="宋体" w:cs="宋体"/>
                <w:b/>
                <w:bCs/>
                <w:kern w:val="0"/>
                <w:sz w:val="22"/>
              </w:rPr>
            </w:pPr>
            <w:r w:rsidRPr="002353EB">
              <w:rPr>
                <w:rFonts w:ascii="宋体" w:eastAsia="宋体" w:hAnsi="宋体" w:cs="宋体" w:hint="eastAsia"/>
                <w:b/>
                <w:bCs/>
                <w:kern w:val="0"/>
                <w:sz w:val="22"/>
              </w:rPr>
              <w:t>特别说明：</w:t>
            </w:r>
            <w:r w:rsidRPr="002353EB">
              <w:rPr>
                <w:rFonts w:ascii="宋体" w:eastAsia="宋体" w:hAnsi="宋体" w:cs="宋体" w:hint="eastAsia"/>
                <w:kern w:val="0"/>
                <w:sz w:val="22"/>
              </w:rPr>
              <w:t xml:space="preserve">1、表格中字体加黑的均为《浙江省高职院校人才培养工作评估指标体系》中列出的指标及内容；                                                    2、表中“完成时间”是指交评建办的最后时间（校督查时间），故建议在“阶段性完成时间”与“完成时间”之间保留一定的时间差，作为部门查漏补缺的时间；                                                                                                               </w:t>
            </w:r>
            <w:r>
              <w:rPr>
                <w:rFonts w:ascii="宋体" w:eastAsia="宋体" w:hAnsi="宋体" w:cs="宋体" w:hint="eastAsia"/>
                <w:kern w:val="0"/>
                <w:sz w:val="22"/>
              </w:rPr>
              <w:t xml:space="preserve">            </w:t>
            </w:r>
            <w:r w:rsidRPr="002353EB">
              <w:rPr>
                <w:rFonts w:ascii="宋体" w:eastAsia="宋体" w:hAnsi="宋体" w:cs="宋体" w:hint="eastAsia"/>
                <w:kern w:val="0"/>
                <w:sz w:val="22"/>
              </w:rPr>
              <w:t xml:space="preserve">     3、下表中九大工程排名为第一的“主要完成部门”牵头、其他部门配合完成子项目列表。</w:t>
            </w:r>
          </w:p>
        </w:tc>
      </w:tr>
    </w:tbl>
    <w:p w:rsidR="002353EB" w:rsidRPr="002353EB" w:rsidRDefault="002353EB" w:rsidP="002353EB">
      <w:pPr>
        <w:rPr>
          <w:rFonts w:hint="eastAsia"/>
        </w:rPr>
      </w:pPr>
    </w:p>
    <w:p w:rsidR="002353EB" w:rsidRDefault="002353EB" w:rsidP="002353EB">
      <w:pPr>
        <w:rPr>
          <w:rFonts w:hint="eastAsia"/>
        </w:rPr>
      </w:pPr>
    </w:p>
    <w:p w:rsidR="0070472E" w:rsidRPr="002E78A0" w:rsidRDefault="0070472E" w:rsidP="00C068F0">
      <w:pPr>
        <w:rPr>
          <w:sz w:val="28"/>
          <w:szCs w:val="28"/>
        </w:rPr>
      </w:pPr>
    </w:p>
    <w:sectPr w:rsidR="0070472E" w:rsidRPr="002E78A0" w:rsidSect="001B0C4D">
      <w:pgSz w:w="16838" w:h="11906" w:orient="landscape"/>
      <w:pgMar w:top="1134" w:right="1134" w:bottom="1134" w:left="1134" w:header="851" w:footer="992" w:gutter="0"/>
      <w:pgNumType w:fmt="numberInDash" w:start="33"/>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6B9" w:rsidRDefault="002036B9" w:rsidP="000A6C11">
      <w:r>
        <w:separator/>
      </w:r>
    </w:p>
  </w:endnote>
  <w:endnote w:type="continuationSeparator" w:id="1">
    <w:p w:rsidR="002036B9" w:rsidRDefault="002036B9" w:rsidP="000A6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charset w:val="86"/>
    <w:family w:val="modern"/>
    <w:pitch w:val="default"/>
    <w:sig w:usb0="00000000" w:usb1="080E0000" w:usb2="00000000" w:usb3="00000000" w:csb0="00040000" w:csb1="00000000"/>
  </w:font>
  <w:font w:name="MS Shell Dlg">
    <w:panose1 w:val="020B0604020202020204"/>
    <w:charset w:val="00"/>
    <w:family w:val="swiss"/>
    <w:pitch w:val="variable"/>
    <w:sig w:usb0="E1002AFF" w:usb1="C0000002" w:usb2="00000008" w:usb3="00000000" w:csb0="000101FF"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C3" w:rsidRDefault="005271C3" w:rsidP="00410FD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271C3" w:rsidRDefault="005271C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C3" w:rsidRDefault="005271C3" w:rsidP="00410FD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- 2 -</w:t>
    </w:r>
    <w:r>
      <w:rPr>
        <w:rStyle w:val="a5"/>
      </w:rPr>
      <w:fldChar w:fldCharType="end"/>
    </w:r>
  </w:p>
  <w:p w:rsidR="005271C3" w:rsidRDefault="005271C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C3" w:rsidRDefault="005271C3" w:rsidP="00410FD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271C3" w:rsidRDefault="005271C3">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C3" w:rsidRDefault="005271C3" w:rsidP="00410FD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85E14">
      <w:rPr>
        <w:rStyle w:val="a5"/>
        <w:noProof/>
      </w:rPr>
      <w:t>- 61 -</w:t>
    </w:r>
    <w:r>
      <w:rPr>
        <w:rStyle w:val="a5"/>
      </w:rPr>
      <w:fldChar w:fldCharType="end"/>
    </w:r>
  </w:p>
  <w:p w:rsidR="005271C3" w:rsidRDefault="005271C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6B9" w:rsidRDefault="002036B9" w:rsidP="000A6C11">
      <w:r>
        <w:separator/>
      </w:r>
    </w:p>
  </w:footnote>
  <w:footnote w:type="continuationSeparator" w:id="1">
    <w:p w:rsidR="002036B9" w:rsidRDefault="002036B9" w:rsidP="000A6C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45DB5"/>
    <w:multiLevelType w:val="hybridMultilevel"/>
    <w:tmpl w:val="4EBE5EAA"/>
    <w:lvl w:ilvl="0" w:tplc="3962EB58">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
    <w:nsid w:val="0BDD4AB1"/>
    <w:multiLevelType w:val="hybridMultilevel"/>
    <w:tmpl w:val="339A162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53B2730"/>
    <w:multiLevelType w:val="multilevel"/>
    <w:tmpl w:val="EA08EF54"/>
    <w:lvl w:ilvl="0">
      <w:start w:val="1"/>
      <w:numFmt w:val="decimal"/>
      <w:lvlText w:val="%1."/>
      <w:lvlJc w:val="left"/>
      <w:pPr>
        <w:tabs>
          <w:tab w:val="num" w:pos="420"/>
        </w:tabs>
        <w:ind w:left="420" w:hanging="420"/>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nsid w:val="1E9D23B3"/>
    <w:multiLevelType w:val="hybridMultilevel"/>
    <w:tmpl w:val="C8A861FC"/>
    <w:lvl w:ilvl="0" w:tplc="0409000F">
      <w:start w:val="1"/>
      <w:numFmt w:val="decimal"/>
      <w:lvlText w:val="%1."/>
      <w:lvlJc w:val="left"/>
      <w:pPr>
        <w:tabs>
          <w:tab w:val="num" w:pos="420"/>
        </w:tabs>
        <w:ind w:left="420" w:hanging="420"/>
      </w:pPr>
      <w:rPr>
        <w:rFonts w:hint="eastAsia"/>
        <w:sz w:val="28"/>
        <w:szCs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430F59C9"/>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
    <w:nsid w:val="4D236CC4"/>
    <w:multiLevelType w:val="hybridMultilevel"/>
    <w:tmpl w:val="DF660BA8"/>
    <w:lvl w:ilvl="0" w:tplc="3D4A952A">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6">
    <w:nsid w:val="4DC124DD"/>
    <w:multiLevelType w:val="hybridMultilevel"/>
    <w:tmpl w:val="E72ADCD0"/>
    <w:lvl w:ilvl="0" w:tplc="83EEE806">
      <w:start w:val="1"/>
      <w:numFmt w:val="japaneseCounting"/>
      <w:lvlText w:val="（%1）"/>
      <w:lvlJc w:val="left"/>
      <w:pPr>
        <w:tabs>
          <w:tab w:val="num" w:pos="1414"/>
        </w:tabs>
        <w:ind w:left="1414" w:hanging="855"/>
      </w:pPr>
      <w:rPr>
        <w:rFonts w:hint="default"/>
      </w:rPr>
    </w:lvl>
    <w:lvl w:ilvl="1" w:tplc="04090019" w:tentative="1">
      <w:start w:val="1"/>
      <w:numFmt w:val="lowerLetter"/>
      <w:lvlText w:val="%2)"/>
      <w:lvlJc w:val="left"/>
      <w:pPr>
        <w:tabs>
          <w:tab w:val="num" w:pos="1399"/>
        </w:tabs>
        <w:ind w:left="1399" w:hanging="420"/>
      </w:pPr>
    </w:lvl>
    <w:lvl w:ilvl="2" w:tplc="0409001B" w:tentative="1">
      <w:start w:val="1"/>
      <w:numFmt w:val="lowerRoman"/>
      <w:lvlText w:val="%3."/>
      <w:lvlJc w:val="right"/>
      <w:pPr>
        <w:tabs>
          <w:tab w:val="num" w:pos="1819"/>
        </w:tabs>
        <w:ind w:left="1819" w:hanging="420"/>
      </w:pPr>
    </w:lvl>
    <w:lvl w:ilvl="3" w:tplc="0409000F" w:tentative="1">
      <w:start w:val="1"/>
      <w:numFmt w:val="decimal"/>
      <w:lvlText w:val="%4."/>
      <w:lvlJc w:val="left"/>
      <w:pPr>
        <w:tabs>
          <w:tab w:val="num" w:pos="2239"/>
        </w:tabs>
        <w:ind w:left="2239" w:hanging="420"/>
      </w:pPr>
    </w:lvl>
    <w:lvl w:ilvl="4" w:tplc="04090019" w:tentative="1">
      <w:start w:val="1"/>
      <w:numFmt w:val="lowerLetter"/>
      <w:lvlText w:val="%5)"/>
      <w:lvlJc w:val="left"/>
      <w:pPr>
        <w:tabs>
          <w:tab w:val="num" w:pos="2659"/>
        </w:tabs>
        <w:ind w:left="2659" w:hanging="420"/>
      </w:pPr>
    </w:lvl>
    <w:lvl w:ilvl="5" w:tplc="0409001B" w:tentative="1">
      <w:start w:val="1"/>
      <w:numFmt w:val="lowerRoman"/>
      <w:lvlText w:val="%6."/>
      <w:lvlJc w:val="right"/>
      <w:pPr>
        <w:tabs>
          <w:tab w:val="num" w:pos="3079"/>
        </w:tabs>
        <w:ind w:left="3079" w:hanging="420"/>
      </w:pPr>
    </w:lvl>
    <w:lvl w:ilvl="6" w:tplc="0409000F" w:tentative="1">
      <w:start w:val="1"/>
      <w:numFmt w:val="decimal"/>
      <w:lvlText w:val="%7."/>
      <w:lvlJc w:val="left"/>
      <w:pPr>
        <w:tabs>
          <w:tab w:val="num" w:pos="3499"/>
        </w:tabs>
        <w:ind w:left="3499" w:hanging="420"/>
      </w:pPr>
    </w:lvl>
    <w:lvl w:ilvl="7" w:tplc="04090019" w:tentative="1">
      <w:start w:val="1"/>
      <w:numFmt w:val="lowerLetter"/>
      <w:lvlText w:val="%8)"/>
      <w:lvlJc w:val="left"/>
      <w:pPr>
        <w:tabs>
          <w:tab w:val="num" w:pos="3919"/>
        </w:tabs>
        <w:ind w:left="3919" w:hanging="420"/>
      </w:pPr>
    </w:lvl>
    <w:lvl w:ilvl="8" w:tplc="0409001B" w:tentative="1">
      <w:start w:val="1"/>
      <w:numFmt w:val="lowerRoman"/>
      <w:lvlText w:val="%9."/>
      <w:lvlJc w:val="right"/>
      <w:pPr>
        <w:tabs>
          <w:tab w:val="num" w:pos="4339"/>
        </w:tabs>
        <w:ind w:left="4339" w:hanging="420"/>
      </w:pPr>
    </w:lvl>
  </w:abstractNum>
  <w:abstractNum w:abstractNumId="7">
    <w:nsid w:val="518407D0"/>
    <w:multiLevelType w:val="multilevel"/>
    <w:tmpl w:val="0409001D"/>
    <w:lvl w:ilvl="0">
      <w:start w:val="1"/>
      <w:numFmt w:val="decimal"/>
      <w:lvlText w:val="%1"/>
      <w:lvlJc w:val="left"/>
      <w:pPr>
        <w:tabs>
          <w:tab w:val="num" w:pos="605"/>
        </w:tabs>
        <w:ind w:left="605" w:hanging="425"/>
      </w:pPr>
    </w:lvl>
    <w:lvl w:ilvl="1">
      <w:start w:val="1"/>
      <w:numFmt w:val="decimal"/>
      <w:lvlText w:val="%1.%2"/>
      <w:lvlJc w:val="left"/>
      <w:pPr>
        <w:tabs>
          <w:tab w:val="num" w:pos="1172"/>
        </w:tabs>
        <w:ind w:left="1172" w:hanging="567"/>
      </w:pPr>
    </w:lvl>
    <w:lvl w:ilvl="2">
      <w:start w:val="1"/>
      <w:numFmt w:val="decimal"/>
      <w:lvlText w:val="%1.%2.%3"/>
      <w:lvlJc w:val="left"/>
      <w:pPr>
        <w:tabs>
          <w:tab w:val="num" w:pos="1598"/>
        </w:tabs>
        <w:ind w:left="1598" w:hanging="567"/>
      </w:pPr>
    </w:lvl>
    <w:lvl w:ilvl="3">
      <w:start w:val="1"/>
      <w:numFmt w:val="decimal"/>
      <w:lvlText w:val="%1.%2.%3.%4"/>
      <w:lvlJc w:val="left"/>
      <w:pPr>
        <w:tabs>
          <w:tab w:val="num" w:pos="2164"/>
        </w:tabs>
        <w:ind w:left="2164" w:hanging="708"/>
      </w:pPr>
    </w:lvl>
    <w:lvl w:ilvl="4">
      <w:start w:val="1"/>
      <w:numFmt w:val="decimal"/>
      <w:lvlText w:val="%1.%2.%3.%4.%5"/>
      <w:lvlJc w:val="left"/>
      <w:pPr>
        <w:tabs>
          <w:tab w:val="num" w:pos="2731"/>
        </w:tabs>
        <w:ind w:left="2731" w:hanging="850"/>
      </w:pPr>
    </w:lvl>
    <w:lvl w:ilvl="5">
      <w:start w:val="1"/>
      <w:numFmt w:val="decimal"/>
      <w:lvlText w:val="%1.%2.%3.%4.%5.%6"/>
      <w:lvlJc w:val="left"/>
      <w:pPr>
        <w:tabs>
          <w:tab w:val="num" w:pos="3440"/>
        </w:tabs>
        <w:ind w:left="3440" w:hanging="1134"/>
      </w:pPr>
    </w:lvl>
    <w:lvl w:ilvl="6">
      <w:start w:val="1"/>
      <w:numFmt w:val="decimal"/>
      <w:lvlText w:val="%1.%2.%3.%4.%5.%6.%7"/>
      <w:lvlJc w:val="left"/>
      <w:pPr>
        <w:tabs>
          <w:tab w:val="num" w:pos="4007"/>
        </w:tabs>
        <w:ind w:left="4007" w:hanging="1276"/>
      </w:pPr>
    </w:lvl>
    <w:lvl w:ilvl="7">
      <w:start w:val="1"/>
      <w:numFmt w:val="decimal"/>
      <w:lvlText w:val="%1.%2.%3.%4.%5.%6.%7.%8"/>
      <w:lvlJc w:val="left"/>
      <w:pPr>
        <w:tabs>
          <w:tab w:val="num" w:pos="4574"/>
        </w:tabs>
        <w:ind w:left="4574" w:hanging="1418"/>
      </w:pPr>
    </w:lvl>
    <w:lvl w:ilvl="8">
      <w:start w:val="1"/>
      <w:numFmt w:val="decimal"/>
      <w:lvlText w:val="%1.%2.%3.%4.%5.%6.%7.%8.%9"/>
      <w:lvlJc w:val="left"/>
      <w:pPr>
        <w:tabs>
          <w:tab w:val="num" w:pos="5282"/>
        </w:tabs>
        <w:ind w:left="5282" w:hanging="1700"/>
      </w:pPr>
    </w:lvl>
  </w:abstractNum>
  <w:abstractNum w:abstractNumId="8">
    <w:nsid w:val="54655CB3"/>
    <w:multiLevelType w:val="hybridMultilevel"/>
    <w:tmpl w:val="B762A28E"/>
    <w:lvl w:ilvl="0" w:tplc="D4347B5A">
      <w:start w:val="1"/>
      <w:numFmt w:val="japaneseCounting"/>
      <w:lvlText w:val="（%1）"/>
      <w:lvlJc w:val="left"/>
      <w:pPr>
        <w:tabs>
          <w:tab w:val="num" w:pos="1455"/>
        </w:tabs>
        <w:ind w:left="1455" w:hanging="855"/>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9">
    <w:nsid w:val="550E53B3"/>
    <w:multiLevelType w:val="hybridMultilevel"/>
    <w:tmpl w:val="6EA2AEE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58337057"/>
    <w:multiLevelType w:val="multilevel"/>
    <w:tmpl w:val="9A622434"/>
    <w:lvl w:ilvl="0">
      <w:start w:val="1"/>
      <w:numFmt w:val="decimal"/>
      <w:lvlText w:val="%1."/>
      <w:lvlJc w:val="left"/>
      <w:pPr>
        <w:tabs>
          <w:tab w:val="num" w:pos="420"/>
        </w:tabs>
        <w:ind w:left="420" w:hanging="420"/>
      </w:pPr>
      <w:rPr>
        <w:rFonts w:hint="eastAsia"/>
        <w:sz w:val="28"/>
        <w:szCs w:val="2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5A8D1431"/>
    <w:multiLevelType w:val="hybridMultilevel"/>
    <w:tmpl w:val="61289EF2"/>
    <w:lvl w:ilvl="0" w:tplc="EEB4FED0">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2">
    <w:nsid w:val="706232BC"/>
    <w:multiLevelType w:val="hybridMultilevel"/>
    <w:tmpl w:val="CD141DCC"/>
    <w:lvl w:ilvl="0" w:tplc="A7E22C46">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A66680C"/>
    <w:multiLevelType w:val="multilevel"/>
    <w:tmpl w:val="C18491E6"/>
    <w:lvl w:ilvl="0">
      <w:start w:val="1"/>
      <w:numFmt w:val="decimal"/>
      <w:lvlText w:val="%1."/>
      <w:lvlJc w:val="left"/>
      <w:pPr>
        <w:tabs>
          <w:tab w:val="num" w:pos="420"/>
        </w:tabs>
        <w:ind w:left="420" w:hanging="420"/>
      </w:pPr>
      <w:rPr>
        <w:rFonts w:hint="eastAsia"/>
        <w:sz w:val="28"/>
        <w:szCs w:val="2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2"/>
  </w:num>
  <w:num w:numId="3">
    <w:abstractNumId w:val="7"/>
  </w:num>
  <w:num w:numId="4">
    <w:abstractNumId w:val="1"/>
  </w:num>
  <w:num w:numId="5">
    <w:abstractNumId w:val="3"/>
  </w:num>
  <w:num w:numId="6">
    <w:abstractNumId w:val="10"/>
  </w:num>
  <w:num w:numId="7">
    <w:abstractNumId w:val="13"/>
  </w:num>
  <w:num w:numId="8">
    <w:abstractNumId w:val="9"/>
  </w:num>
  <w:num w:numId="9">
    <w:abstractNumId w:val="6"/>
  </w:num>
  <w:num w:numId="10">
    <w:abstractNumId w:val="8"/>
  </w:num>
  <w:num w:numId="11">
    <w:abstractNumId w:val="5"/>
  </w:num>
  <w:num w:numId="12">
    <w:abstractNumId w:val="11"/>
  </w:num>
  <w:num w:numId="13">
    <w:abstractNumId w:val="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7107"/>
    <w:rsid w:val="00006E6F"/>
    <w:rsid w:val="0005502D"/>
    <w:rsid w:val="000A6C11"/>
    <w:rsid w:val="000C7F44"/>
    <w:rsid w:val="000E5537"/>
    <w:rsid w:val="0012516E"/>
    <w:rsid w:val="001B0C4D"/>
    <w:rsid w:val="001D7107"/>
    <w:rsid w:val="0020098E"/>
    <w:rsid w:val="002036B9"/>
    <w:rsid w:val="00230B72"/>
    <w:rsid w:val="002353EB"/>
    <w:rsid w:val="00246500"/>
    <w:rsid w:val="002541AB"/>
    <w:rsid w:val="002E78A0"/>
    <w:rsid w:val="002F17D9"/>
    <w:rsid w:val="00306706"/>
    <w:rsid w:val="0037049D"/>
    <w:rsid w:val="00410FD7"/>
    <w:rsid w:val="005271C3"/>
    <w:rsid w:val="00562F4A"/>
    <w:rsid w:val="005C0E2B"/>
    <w:rsid w:val="0070472E"/>
    <w:rsid w:val="00970E6D"/>
    <w:rsid w:val="009C4F01"/>
    <w:rsid w:val="009F1952"/>
    <w:rsid w:val="00BF1CFC"/>
    <w:rsid w:val="00C068F0"/>
    <w:rsid w:val="00C27F7C"/>
    <w:rsid w:val="00D95B81"/>
    <w:rsid w:val="00DD6CBF"/>
    <w:rsid w:val="00E85E14"/>
    <w:rsid w:val="00EB7E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C11"/>
    <w:pPr>
      <w:widowControl w:val="0"/>
      <w:jc w:val="both"/>
    </w:pPr>
  </w:style>
  <w:style w:type="paragraph" w:styleId="1">
    <w:name w:val="heading 1"/>
    <w:basedOn w:val="a"/>
    <w:next w:val="a"/>
    <w:link w:val="1Char"/>
    <w:qFormat/>
    <w:rsid w:val="001D710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1D7107"/>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1D7107"/>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D7107"/>
    <w:rPr>
      <w:rFonts w:ascii="Times New Roman" w:eastAsia="宋体" w:hAnsi="Times New Roman" w:cs="Times New Roman"/>
      <w:b/>
      <w:bCs/>
      <w:kern w:val="44"/>
      <w:sz w:val="44"/>
      <w:szCs w:val="44"/>
    </w:rPr>
  </w:style>
  <w:style w:type="character" w:customStyle="1" w:styleId="2Char">
    <w:name w:val="标题 2 Char"/>
    <w:basedOn w:val="a0"/>
    <w:link w:val="2"/>
    <w:rsid w:val="001D7107"/>
    <w:rPr>
      <w:rFonts w:ascii="Arial" w:eastAsia="黑体" w:hAnsi="Arial" w:cs="Times New Roman"/>
      <w:b/>
      <w:bCs/>
      <w:sz w:val="32"/>
      <w:szCs w:val="32"/>
    </w:rPr>
  </w:style>
  <w:style w:type="character" w:customStyle="1" w:styleId="3Char">
    <w:name w:val="标题 3 Char"/>
    <w:basedOn w:val="a0"/>
    <w:link w:val="3"/>
    <w:rsid w:val="001D7107"/>
    <w:rPr>
      <w:rFonts w:ascii="Times New Roman" w:eastAsia="宋体" w:hAnsi="Times New Roman" w:cs="Times New Roman"/>
      <w:b/>
      <w:bCs/>
      <w:sz w:val="32"/>
      <w:szCs w:val="32"/>
    </w:rPr>
  </w:style>
  <w:style w:type="paragraph" w:styleId="a3">
    <w:name w:val="Date"/>
    <w:basedOn w:val="a"/>
    <w:next w:val="a"/>
    <w:link w:val="Char"/>
    <w:rsid w:val="001D7107"/>
    <w:pPr>
      <w:ind w:leftChars="2500" w:left="100"/>
    </w:pPr>
    <w:rPr>
      <w:rFonts w:ascii="Times New Roman" w:eastAsia="宋体" w:hAnsi="Times New Roman" w:cs="Times New Roman"/>
      <w:szCs w:val="24"/>
    </w:rPr>
  </w:style>
  <w:style w:type="character" w:customStyle="1" w:styleId="Char">
    <w:name w:val="日期 Char"/>
    <w:basedOn w:val="a0"/>
    <w:link w:val="a3"/>
    <w:rsid w:val="001D7107"/>
    <w:rPr>
      <w:rFonts w:ascii="Times New Roman" w:eastAsia="宋体" w:hAnsi="Times New Roman" w:cs="Times New Roman"/>
      <w:szCs w:val="24"/>
    </w:rPr>
  </w:style>
  <w:style w:type="paragraph" w:styleId="a4">
    <w:name w:val="footer"/>
    <w:basedOn w:val="a"/>
    <w:link w:val="Char0"/>
    <w:rsid w:val="001D7107"/>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1D7107"/>
    <w:rPr>
      <w:rFonts w:ascii="Times New Roman" w:eastAsia="宋体" w:hAnsi="Times New Roman" w:cs="Times New Roman"/>
      <w:sz w:val="18"/>
      <w:szCs w:val="18"/>
    </w:rPr>
  </w:style>
  <w:style w:type="character" w:styleId="a5">
    <w:name w:val="page number"/>
    <w:basedOn w:val="a0"/>
    <w:rsid w:val="001D7107"/>
  </w:style>
  <w:style w:type="paragraph" w:styleId="a6">
    <w:name w:val="header"/>
    <w:basedOn w:val="a"/>
    <w:link w:val="Char1"/>
    <w:rsid w:val="001D710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1">
    <w:name w:val="页眉 Char"/>
    <w:basedOn w:val="a0"/>
    <w:link w:val="a6"/>
    <w:rsid w:val="001D7107"/>
    <w:rPr>
      <w:rFonts w:ascii="Times New Roman" w:eastAsia="宋体" w:hAnsi="Times New Roman" w:cs="Times New Roman"/>
      <w:sz w:val="18"/>
      <w:szCs w:val="18"/>
    </w:rPr>
  </w:style>
  <w:style w:type="paragraph" w:styleId="10">
    <w:name w:val="toc 1"/>
    <w:basedOn w:val="a"/>
    <w:next w:val="a"/>
    <w:autoRedefine/>
    <w:semiHidden/>
    <w:rsid w:val="00E85E14"/>
    <w:pPr>
      <w:tabs>
        <w:tab w:val="right" w:leader="dot" w:pos="8834"/>
      </w:tabs>
      <w:spacing w:before="120" w:after="120" w:line="640" w:lineRule="exact"/>
      <w:jc w:val="center"/>
    </w:pPr>
    <w:rPr>
      <w:rFonts w:ascii="黑体" w:eastAsia="黑体" w:hAnsi="黑体" w:cs="Times New Roman"/>
      <w:b/>
      <w:bCs/>
      <w:caps/>
      <w:noProof/>
      <w:color w:val="000000" w:themeColor="text1"/>
      <w:sz w:val="24"/>
      <w:szCs w:val="24"/>
    </w:rPr>
  </w:style>
  <w:style w:type="paragraph" w:styleId="a7">
    <w:name w:val="Document Map"/>
    <w:basedOn w:val="a"/>
    <w:link w:val="Char2"/>
    <w:semiHidden/>
    <w:rsid w:val="001D7107"/>
    <w:pPr>
      <w:shd w:val="clear" w:color="auto" w:fill="000080"/>
    </w:pPr>
    <w:rPr>
      <w:rFonts w:ascii="Times New Roman" w:eastAsia="宋体" w:hAnsi="Times New Roman" w:cs="Times New Roman"/>
      <w:szCs w:val="24"/>
    </w:rPr>
  </w:style>
  <w:style w:type="character" w:customStyle="1" w:styleId="Char2">
    <w:name w:val="文档结构图 Char"/>
    <w:basedOn w:val="a0"/>
    <w:link w:val="a7"/>
    <w:semiHidden/>
    <w:rsid w:val="001D7107"/>
    <w:rPr>
      <w:rFonts w:ascii="Times New Roman" w:eastAsia="宋体" w:hAnsi="Times New Roman" w:cs="Times New Roman"/>
      <w:szCs w:val="24"/>
      <w:shd w:val="clear" w:color="auto" w:fill="000080"/>
    </w:rPr>
  </w:style>
  <w:style w:type="paragraph" w:styleId="a8">
    <w:name w:val="Normal (Web)"/>
    <w:basedOn w:val="a"/>
    <w:rsid w:val="001D7107"/>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9">
    <w:name w:val="Body Text"/>
    <w:basedOn w:val="a"/>
    <w:link w:val="Char3"/>
    <w:rsid w:val="001D7107"/>
    <w:pPr>
      <w:jc w:val="center"/>
    </w:pPr>
    <w:rPr>
      <w:rFonts w:ascii="仿宋_GB2312" w:eastAsia="仿宋_GB2312" w:cs="Times New Roman"/>
      <w:b/>
      <w:bCs/>
      <w:color w:val="333333"/>
      <w:sz w:val="44"/>
      <w:szCs w:val="21"/>
    </w:rPr>
  </w:style>
  <w:style w:type="character" w:customStyle="1" w:styleId="Char3">
    <w:name w:val="正文文本 Char"/>
    <w:basedOn w:val="a0"/>
    <w:link w:val="a9"/>
    <w:rsid w:val="001D7107"/>
    <w:rPr>
      <w:rFonts w:ascii="仿宋_GB2312" w:eastAsia="仿宋_GB2312" w:cs="Times New Roman"/>
      <w:b/>
      <w:bCs/>
      <w:color w:val="333333"/>
      <w:sz w:val="44"/>
      <w:szCs w:val="21"/>
    </w:rPr>
  </w:style>
  <w:style w:type="paragraph" w:styleId="aa">
    <w:name w:val="Body Text Indent"/>
    <w:basedOn w:val="a"/>
    <w:link w:val="Char4"/>
    <w:rsid w:val="001D7107"/>
    <w:pPr>
      <w:spacing w:after="120"/>
      <w:ind w:leftChars="200" w:left="420"/>
    </w:pPr>
    <w:rPr>
      <w:rFonts w:ascii="Times New Roman" w:eastAsia="宋体" w:hAnsi="Times New Roman" w:cs="Times New Roman"/>
      <w:szCs w:val="24"/>
    </w:rPr>
  </w:style>
  <w:style w:type="character" w:customStyle="1" w:styleId="Char4">
    <w:name w:val="正文文本缩进 Char"/>
    <w:basedOn w:val="a0"/>
    <w:link w:val="aa"/>
    <w:rsid w:val="001D7107"/>
    <w:rPr>
      <w:rFonts w:ascii="Times New Roman" w:eastAsia="宋体" w:hAnsi="Times New Roman" w:cs="Times New Roman"/>
      <w:szCs w:val="24"/>
    </w:rPr>
  </w:style>
  <w:style w:type="character" w:styleId="ab">
    <w:name w:val="Strong"/>
    <w:basedOn w:val="a0"/>
    <w:qFormat/>
    <w:rsid w:val="001D7107"/>
    <w:rPr>
      <w:b/>
      <w:bCs/>
    </w:rPr>
  </w:style>
  <w:style w:type="table" w:styleId="ac">
    <w:name w:val="Table Grid"/>
    <w:basedOn w:val="a1"/>
    <w:rsid w:val="001D710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toc 2"/>
    <w:basedOn w:val="a"/>
    <w:next w:val="a"/>
    <w:autoRedefine/>
    <w:semiHidden/>
    <w:rsid w:val="001D7107"/>
    <w:pPr>
      <w:ind w:left="210"/>
      <w:jc w:val="left"/>
    </w:pPr>
    <w:rPr>
      <w:rFonts w:ascii="Times New Roman" w:eastAsia="宋体" w:hAnsi="Times New Roman" w:cs="Times New Roman"/>
      <w:smallCaps/>
      <w:sz w:val="20"/>
      <w:szCs w:val="20"/>
    </w:rPr>
  </w:style>
  <w:style w:type="character" w:styleId="ad">
    <w:name w:val="Hyperlink"/>
    <w:basedOn w:val="a0"/>
    <w:uiPriority w:val="99"/>
    <w:rsid w:val="001D7107"/>
    <w:rPr>
      <w:color w:val="0000FF"/>
      <w:u w:val="single"/>
    </w:rPr>
  </w:style>
  <w:style w:type="paragraph" w:styleId="30">
    <w:name w:val="toc 3"/>
    <w:basedOn w:val="a"/>
    <w:next w:val="a"/>
    <w:autoRedefine/>
    <w:semiHidden/>
    <w:rsid w:val="001D7107"/>
    <w:pPr>
      <w:ind w:left="420"/>
      <w:jc w:val="left"/>
    </w:pPr>
    <w:rPr>
      <w:rFonts w:ascii="Times New Roman" w:eastAsia="宋体" w:hAnsi="Times New Roman" w:cs="Times New Roman"/>
      <w:i/>
      <w:iCs/>
      <w:sz w:val="20"/>
      <w:szCs w:val="20"/>
    </w:rPr>
  </w:style>
  <w:style w:type="paragraph" w:styleId="4">
    <w:name w:val="toc 4"/>
    <w:basedOn w:val="a"/>
    <w:next w:val="a"/>
    <w:autoRedefine/>
    <w:semiHidden/>
    <w:rsid w:val="001D7107"/>
    <w:pPr>
      <w:ind w:left="630"/>
      <w:jc w:val="left"/>
    </w:pPr>
    <w:rPr>
      <w:rFonts w:ascii="Times New Roman" w:eastAsia="宋体" w:hAnsi="Times New Roman" w:cs="Times New Roman"/>
      <w:sz w:val="18"/>
      <w:szCs w:val="18"/>
    </w:rPr>
  </w:style>
  <w:style w:type="paragraph" w:styleId="5">
    <w:name w:val="toc 5"/>
    <w:basedOn w:val="a"/>
    <w:next w:val="a"/>
    <w:autoRedefine/>
    <w:semiHidden/>
    <w:rsid w:val="001D7107"/>
    <w:pPr>
      <w:ind w:left="840"/>
      <w:jc w:val="left"/>
    </w:pPr>
    <w:rPr>
      <w:rFonts w:ascii="Times New Roman" w:eastAsia="宋体" w:hAnsi="Times New Roman" w:cs="Times New Roman"/>
      <w:sz w:val="18"/>
      <w:szCs w:val="18"/>
    </w:rPr>
  </w:style>
  <w:style w:type="paragraph" w:styleId="6">
    <w:name w:val="toc 6"/>
    <w:basedOn w:val="a"/>
    <w:next w:val="a"/>
    <w:autoRedefine/>
    <w:semiHidden/>
    <w:rsid w:val="001D7107"/>
    <w:pPr>
      <w:ind w:left="1050"/>
      <w:jc w:val="left"/>
    </w:pPr>
    <w:rPr>
      <w:rFonts w:ascii="Times New Roman" w:eastAsia="宋体" w:hAnsi="Times New Roman" w:cs="Times New Roman"/>
      <w:sz w:val="18"/>
      <w:szCs w:val="18"/>
    </w:rPr>
  </w:style>
  <w:style w:type="paragraph" w:styleId="7">
    <w:name w:val="toc 7"/>
    <w:basedOn w:val="a"/>
    <w:next w:val="a"/>
    <w:autoRedefine/>
    <w:semiHidden/>
    <w:rsid w:val="001D7107"/>
    <w:pPr>
      <w:ind w:left="1260"/>
      <w:jc w:val="left"/>
    </w:pPr>
    <w:rPr>
      <w:rFonts w:ascii="Times New Roman" w:eastAsia="宋体" w:hAnsi="Times New Roman" w:cs="Times New Roman"/>
      <w:sz w:val="18"/>
      <w:szCs w:val="18"/>
    </w:rPr>
  </w:style>
  <w:style w:type="paragraph" w:styleId="8">
    <w:name w:val="toc 8"/>
    <w:basedOn w:val="a"/>
    <w:next w:val="a"/>
    <w:autoRedefine/>
    <w:semiHidden/>
    <w:rsid w:val="001D7107"/>
    <w:pPr>
      <w:ind w:left="1470"/>
      <w:jc w:val="left"/>
    </w:pPr>
    <w:rPr>
      <w:rFonts w:ascii="Times New Roman" w:eastAsia="宋体" w:hAnsi="Times New Roman" w:cs="Times New Roman"/>
      <w:sz w:val="18"/>
      <w:szCs w:val="18"/>
    </w:rPr>
  </w:style>
  <w:style w:type="paragraph" w:styleId="9">
    <w:name w:val="toc 9"/>
    <w:basedOn w:val="a"/>
    <w:next w:val="a"/>
    <w:autoRedefine/>
    <w:semiHidden/>
    <w:rsid w:val="001D7107"/>
    <w:pPr>
      <w:ind w:left="1680"/>
      <w:jc w:val="left"/>
    </w:pPr>
    <w:rPr>
      <w:rFonts w:ascii="Times New Roman" w:eastAsia="宋体" w:hAnsi="Times New Roman" w:cs="Times New Roman"/>
      <w:sz w:val="18"/>
      <w:szCs w:val="18"/>
    </w:rPr>
  </w:style>
  <w:style w:type="paragraph" w:customStyle="1" w:styleId="font5">
    <w:name w:val="font5"/>
    <w:basedOn w:val="a"/>
    <w:rsid w:val="001D7107"/>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font6">
    <w:name w:val="font6"/>
    <w:basedOn w:val="a"/>
    <w:rsid w:val="001D7107"/>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1D7107"/>
    <w:pPr>
      <w:widowControl/>
      <w:spacing w:before="100" w:beforeAutospacing="1" w:after="100" w:afterAutospacing="1"/>
      <w:jc w:val="left"/>
    </w:pPr>
    <w:rPr>
      <w:rFonts w:ascii="宋体" w:eastAsia="宋体" w:hAnsi="宋体" w:cs="宋体"/>
      <w:kern w:val="0"/>
      <w:sz w:val="36"/>
      <w:szCs w:val="36"/>
    </w:rPr>
  </w:style>
  <w:style w:type="paragraph" w:customStyle="1" w:styleId="font8">
    <w:name w:val="font8"/>
    <w:basedOn w:val="a"/>
    <w:rsid w:val="001D7107"/>
    <w:pPr>
      <w:widowControl/>
      <w:spacing w:before="100" w:beforeAutospacing="1" w:after="100" w:afterAutospacing="1"/>
      <w:jc w:val="left"/>
    </w:pPr>
    <w:rPr>
      <w:rFonts w:ascii="宋体" w:eastAsia="宋体" w:hAnsi="宋体" w:cs="宋体"/>
      <w:b/>
      <w:bCs/>
      <w:kern w:val="0"/>
      <w:sz w:val="36"/>
      <w:szCs w:val="36"/>
    </w:rPr>
  </w:style>
  <w:style w:type="paragraph" w:customStyle="1" w:styleId="font9">
    <w:name w:val="font9"/>
    <w:basedOn w:val="a"/>
    <w:rsid w:val="001D7107"/>
    <w:pPr>
      <w:widowControl/>
      <w:spacing w:before="100" w:beforeAutospacing="1" w:after="100" w:afterAutospacing="1"/>
      <w:jc w:val="left"/>
    </w:pPr>
    <w:rPr>
      <w:rFonts w:ascii="Times New Roman" w:eastAsia="宋体" w:hAnsi="Times New Roman" w:cs="Times New Roman"/>
      <w:b/>
      <w:bCs/>
      <w:kern w:val="0"/>
      <w:sz w:val="36"/>
      <w:szCs w:val="36"/>
    </w:rPr>
  </w:style>
  <w:style w:type="paragraph" w:customStyle="1" w:styleId="font10">
    <w:name w:val="font10"/>
    <w:basedOn w:val="a"/>
    <w:rsid w:val="001D7107"/>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font11">
    <w:name w:val="font11"/>
    <w:basedOn w:val="a"/>
    <w:rsid w:val="001D7107"/>
    <w:pPr>
      <w:widowControl/>
      <w:spacing w:before="100" w:beforeAutospacing="1" w:after="100" w:afterAutospacing="1"/>
      <w:jc w:val="left"/>
    </w:pPr>
    <w:rPr>
      <w:rFonts w:ascii="宋体" w:eastAsia="宋体" w:hAnsi="宋体" w:cs="宋体"/>
      <w:b/>
      <w:bCs/>
      <w:kern w:val="0"/>
      <w:sz w:val="36"/>
      <w:szCs w:val="36"/>
      <w:u w:val="single"/>
    </w:rPr>
  </w:style>
  <w:style w:type="paragraph" w:customStyle="1" w:styleId="xl24">
    <w:name w:val="xl24"/>
    <w:basedOn w:val="a"/>
    <w:rsid w:val="001D7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6"/>
      <w:szCs w:val="36"/>
    </w:rPr>
  </w:style>
  <w:style w:type="paragraph" w:customStyle="1" w:styleId="xl25">
    <w:name w:val="xl25"/>
    <w:basedOn w:val="a"/>
    <w:rsid w:val="001D7107"/>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36"/>
      <w:szCs w:val="36"/>
    </w:rPr>
  </w:style>
  <w:style w:type="paragraph" w:customStyle="1" w:styleId="xl26">
    <w:name w:val="xl26"/>
    <w:basedOn w:val="a"/>
    <w:rsid w:val="001D71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36"/>
      <w:szCs w:val="36"/>
    </w:rPr>
  </w:style>
  <w:style w:type="paragraph" w:customStyle="1" w:styleId="xl27">
    <w:name w:val="xl27"/>
    <w:basedOn w:val="a"/>
    <w:rsid w:val="001D7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36"/>
      <w:szCs w:val="36"/>
    </w:rPr>
  </w:style>
  <w:style w:type="paragraph" w:customStyle="1" w:styleId="xl28">
    <w:name w:val="xl28"/>
    <w:basedOn w:val="a"/>
    <w:rsid w:val="001D71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36"/>
      <w:szCs w:val="36"/>
    </w:rPr>
  </w:style>
  <w:style w:type="paragraph" w:customStyle="1" w:styleId="xl29">
    <w:name w:val="xl29"/>
    <w:basedOn w:val="a"/>
    <w:rsid w:val="001D7107"/>
    <w:pPr>
      <w:widowControl/>
      <w:pBdr>
        <w:left w:val="single" w:sz="4" w:space="0" w:color="auto"/>
        <w:right w:val="single" w:sz="4" w:space="0" w:color="auto"/>
      </w:pBdr>
      <w:spacing w:before="100" w:beforeAutospacing="1" w:after="100" w:afterAutospacing="1"/>
      <w:jc w:val="left"/>
    </w:pPr>
    <w:rPr>
      <w:rFonts w:ascii="宋体" w:eastAsia="宋体" w:hAnsi="宋体" w:cs="宋体"/>
      <w:kern w:val="0"/>
      <w:sz w:val="36"/>
      <w:szCs w:val="36"/>
    </w:rPr>
  </w:style>
  <w:style w:type="paragraph" w:customStyle="1" w:styleId="xl30">
    <w:name w:val="xl30"/>
    <w:basedOn w:val="a"/>
    <w:rsid w:val="001D7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36"/>
      <w:szCs w:val="36"/>
    </w:rPr>
  </w:style>
  <w:style w:type="paragraph" w:customStyle="1" w:styleId="xl31">
    <w:name w:val="xl31"/>
    <w:basedOn w:val="a"/>
    <w:rsid w:val="001D7107"/>
    <w:pPr>
      <w:widowControl/>
      <w:pBdr>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36"/>
      <w:szCs w:val="36"/>
    </w:rPr>
  </w:style>
  <w:style w:type="paragraph" w:customStyle="1" w:styleId="xl32">
    <w:name w:val="xl32"/>
    <w:basedOn w:val="a"/>
    <w:rsid w:val="001D7107"/>
    <w:pPr>
      <w:widowControl/>
      <w:pBdr>
        <w:left w:val="single" w:sz="4" w:space="0" w:color="auto"/>
        <w:right w:val="single" w:sz="4" w:space="0" w:color="auto"/>
      </w:pBdr>
      <w:spacing w:before="100" w:beforeAutospacing="1" w:after="100" w:afterAutospacing="1"/>
    </w:pPr>
    <w:rPr>
      <w:rFonts w:ascii="宋体" w:eastAsia="宋体" w:hAnsi="宋体" w:cs="宋体"/>
      <w:kern w:val="0"/>
      <w:sz w:val="36"/>
      <w:szCs w:val="36"/>
    </w:rPr>
  </w:style>
  <w:style w:type="paragraph" w:customStyle="1" w:styleId="xl33">
    <w:name w:val="xl33"/>
    <w:basedOn w:val="a"/>
    <w:rsid w:val="001D7107"/>
    <w:pPr>
      <w:widowControl/>
      <w:pBdr>
        <w:top w:val="single" w:sz="4" w:space="0" w:color="auto"/>
        <w:left w:val="single" w:sz="4" w:space="0" w:color="auto"/>
        <w:right w:val="single" w:sz="4" w:space="0" w:color="auto"/>
      </w:pBdr>
      <w:spacing w:before="100" w:beforeAutospacing="1" w:after="100" w:afterAutospacing="1"/>
    </w:pPr>
    <w:rPr>
      <w:rFonts w:ascii="宋体" w:eastAsia="宋体" w:hAnsi="宋体" w:cs="宋体"/>
      <w:kern w:val="0"/>
      <w:sz w:val="36"/>
      <w:szCs w:val="36"/>
    </w:rPr>
  </w:style>
  <w:style w:type="paragraph" w:customStyle="1" w:styleId="xl34">
    <w:name w:val="xl34"/>
    <w:basedOn w:val="a"/>
    <w:rsid w:val="001D7107"/>
    <w:pPr>
      <w:widowControl/>
      <w:spacing w:before="100" w:beforeAutospacing="1" w:after="100" w:afterAutospacing="1"/>
      <w:jc w:val="left"/>
    </w:pPr>
    <w:rPr>
      <w:rFonts w:ascii="宋体" w:eastAsia="宋体" w:hAnsi="宋体" w:cs="宋体"/>
      <w:kern w:val="0"/>
      <w:sz w:val="36"/>
      <w:szCs w:val="36"/>
    </w:rPr>
  </w:style>
  <w:style w:type="paragraph" w:customStyle="1" w:styleId="xl35">
    <w:name w:val="xl35"/>
    <w:basedOn w:val="a"/>
    <w:rsid w:val="001D71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36"/>
      <w:szCs w:val="36"/>
    </w:rPr>
  </w:style>
  <w:style w:type="paragraph" w:customStyle="1" w:styleId="xl36">
    <w:name w:val="xl36"/>
    <w:basedOn w:val="a"/>
    <w:rsid w:val="001D71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36"/>
      <w:szCs w:val="36"/>
    </w:rPr>
  </w:style>
  <w:style w:type="paragraph" w:customStyle="1" w:styleId="xl37">
    <w:name w:val="xl37"/>
    <w:basedOn w:val="a"/>
    <w:rsid w:val="001D71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36"/>
      <w:szCs w:val="36"/>
    </w:rPr>
  </w:style>
  <w:style w:type="paragraph" w:customStyle="1" w:styleId="xl38">
    <w:name w:val="xl38"/>
    <w:basedOn w:val="a"/>
    <w:rsid w:val="001D71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36"/>
      <w:szCs w:val="36"/>
    </w:rPr>
  </w:style>
  <w:style w:type="paragraph" w:customStyle="1" w:styleId="xl39">
    <w:name w:val="xl39"/>
    <w:basedOn w:val="a"/>
    <w:rsid w:val="001D71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36"/>
      <w:szCs w:val="36"/>
    </w:rPr>
  </w:style>
  <w:style w:type="paragraph" w:customStyle="1" w:styleId="xl40">
    <w:name w:val="xl40"/>
    <w:basedOn w:val="a"/>
    <w:rsid w:val="001D71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kern w:val="0"/>
      <w:sz w:val="36"/>
      <w:szCs w:val="36"/>
    </w:rPr>
  </w:style>
  <w:style w:type="paragraph" w:customStyle="1" w:styleId="xl41">
    <w:name w:val="xl41"/>
    <w:basedOn w:val="a"/>
    <w:rsid w:val="001D71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eastAsia="宋体" w:hAnsi="宋体" w:cs="宋体"/>
      <w:kern w:val="0"/>
      <w:sz w:val="36"/>
      <w:szCs w:val="36"/>
    </w:rPr>
  </w:style>
  <w:style w:type="paragraph" w:customStyle="1" w:styleId="xl42">
    <w:name w:val="xl42"/>
    <w:basedOn w:val="a"/>
    <w:rsid w:val="001D71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kern w:val="0"/>
      <w:sz w:val="36"/>
      <w:szCs w:val="36"/>
    </w:rPr>
  </w:style>
  <w:style w:type="paragraph" w:customStyle="1" w:styleId="xl43">
    <w:name w:val="xl43"/>
    <w:basedOn w:val="a"/>
    <w:rsid w:val="001D7107"/>
    <w:pPr>
      <w:widowControl/>
      <w:spacing w:before="100" w:beforeAutospacing="1" w:after="100" w:afterAutospacing="1"/>
      <w:jc w:val="left"/>
    </w:pPr>
    <w:rPr>
      <w:rFonts w:ascii="宋体" w:eastAsia="宋体" w:hAnsi="宋体" w:cs="宋体"/>
      <w:kern w:val="0"/>
      <w:sz w:val="36"/>
      <w:szCs w:val="36"/>
    </w:rPr>
  </w:style>
  <w:style w:type="paragraph" w:customStyle="1" w:styleId="xl44">
    <w:name w:val="xl44"/>
    <w:basedOn w:val="a"/>
    <w:rsid w:val="001D71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kern w:val="0"/>
      <w:sz w:val="36"/>
      <w:szCs w:val="36"/>
    </w:rPr>
  </w:style>
  <w:style w:type="paragraph" w:customStyle="1" w:styleId="xl45">
    <w:name w:val="xl45"/>
    <w:basedOn w:val="a"/>
    <w:rsid w:val="001D71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6">
    <w:name w:val="xl46"/>
    <w:basedOn w:val="a"/>
    <w:rsid w:val="001D710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36"/>
      <w:szCs w:val="36"/>
    </w:rPr>
  </w:style>
  <w:style w:type="paragraph" w:customStyle="1" w:styleId="xl47">
    <w:name w:val="xl47"/>
    <w:basedOn w:val="a"/>
    <w:rsid w:val="001D710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36"/>
      <w:szCs w:val="36"/>
    </w:rPr>
  </w:style>
  <w:style w:type="paragraph" w:customStyle="1" w:styleId="xl48">
    <w:name w:val="xl48"/>
    <w:basedOn w:val="a"/>
    <w:rsid w:val="001D7107"/>
    <w:pPr>
      <w:widowControl/>
      <w:pBdr>
        <w:top w:val="single" w:sz="4" w:space="0" w:color="auto"/>
        <w:left w:val="single" w:sz="4" w:space="0" w:color="auto"/>
        <w:right w:val="single" w:sz="4" w:space="0" w:color="auto"/>
      </w:pBdr>
      <w:spacing w:before="100" w:beforeAutospacing="1" w:after="100" w:afterAutospacing="1"/>
    </w:pPr>
    <w:rPr>
      <w:rFonts w:ascii="宋体" w:eastAsia="宋体" w:hAnsi="宋体" w:cs="宋体"/>
      <w:kern w:val="0"/>
      <w:sz w:val="36"/>
      <w:szCs w:val="36"/>
    </w:rPr>
  </w:style>
  <w:style w:type="paragraph" w:customStyle="1" w:styleId="xl49">
    <w:name w:val="xl49"/>
    <w:basedOn w:val="a"/>
    <w:rsid w:val="001D7107"/>
    <w:pPr>
      <w:widowControl/>
      <w:pBdr>
        <w:left w:val="single" w:sz="4" w:space="0" w:color="auto"/>
        <w:right w:val="single" w:sz="4" w:space="0" w:color="auto"/>
      </w:pBdr>
      <w:spacing w:before="100" w:beforeAutospacing="1" w:after="100" w:afterAutospacing="1"/>
      <w:jc w:val="left"/>
    </w:pPr>
    <w:rPr>
      <w:rFonts w:ascii="宋体" w:eastAsia="宋体" w:hAnsi="宋体" w:cs="宋体"/>
      <w:b/>
      <w:bCs/>
      <w:kern w:val="0"/>
      <w:sz w:val="36"/>
      <w:szCs w:val="36"/>
    </w:rPr>
  </w:style>
  <w:style w:type="paragraph" w:customStyle="1" w:styleId="xl50">
    <w:name w:val="xl50"/>
    <w:basedOn w:val="a"/>
    <w:rsid w:val="001D7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36"/>
      <w:szCs w:val="36"/>
    </w:rPr>
  </w:style>
  <w:style w:type="paragraph" w:customStyle="1" w:styleId="xl51">
    <w:name w:val="xl51"/>
    <w:basedOn w:val="a"/>
    <w:rsid w:val="001D71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kern w:val="0"/>
      <w:sz w:val="36"/>
      <w:szCs w:val="36"/>
    </w:rPr>
  </w:style>
  <w:style w:type="paragraph" w:customStyle="1" w:styleId="xl52">
    <w:name w:val="xl52"/>
    <w:basedOn w:val="a"/>
    <w:rsid w:val="001D7107"/>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b/>
      <w:bCs/>
      <w:kern w:val="0"/>
      <w:sz w:val="36"/>
      <w:szCs w:val="36"/>
    </w:rPr>
  </w:style>
  <w:style w:type="paragraph" w:customStyle="1" w:styleId="xl53">
    <w:name w:val="xl53"/>
    <w:basedOn w:val="a"/>
    <w:rsid w:val="001D710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36"/>
      <w:szCs w:val="36"/>
    </w:rPr>
  </w:style>
  <w:style w:type="paragraph" w:customStyle="1" w:styleId="xl54">
    <w:name w:val="xl54"/>
    <w:basedOn w:val="a"/>
    <w:rsid w:val="001D710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36"/>
      <w:szCs w:val="36"/>
    </w:rPr>
  </w:style>
  <w:style w:type="paragraph" w:customStyle="1" w:styleId="xl55">
    <w:name w:val="xl55"/>
    <w:basedOn w:val="a"/>
    <w:rsid w:val="001D710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6">
    <w:name w:val="xl56"/>
    <w:basedOn w:val="a"/>
    <w:rsid w:val="001D710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7">
    <w:name w:val="xl57"/>
    <w:basedOn w:val="a"/>
    <w:rsid w:val="001D710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36"/>
      <w:szCs w:val="36"/>
    </w:rPr>
  </w:style>
  <w:style w:type="paragraph" w:customStyle="1" w:styleId="xl58">
    <w:name w:val="xl58"/>
    <w:basedOn w:val="a"/>
    <w:rsid w:val="001D710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36"/>
      <w:szCs w:val="36"/>
    </w:rPr>
  </w:style>
  <w:style w:type="paragraph" w:customStyle="1" w:styleId="xl59">
    <w:name w:val="xl59"/>
    <w:basedOn w:val="a"/>
    <w:rsid w:val="001D71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kern w:val="0"/>
      <w:sz w:val="36"/>
      <w:szCs w:val="36"/>
    </w:rPr>
  </w:style>
  <w:style w:type="paragraph" w:customStyle="1" w:styleId="xl60">
    <w:name w:val="xl60"/>
    <w:basedOn w:val="a"/>
    <w:rsid w:val="001D71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36"/>
      <w:szCs w:val="36"/>
    </w:rPr>
  </w:style>
  <w:style w:type="paragraph" w:customStyle="1" w:styleId="xl61">
    <w:name w:val="xl61"/>
    <w:basedOn w:val="a"/>
    <w:rsid w:val="001D71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36"/>
      <w:szCs w:val="36"/>
    </w:rPr>
  </w:style>
  <w:style w:type="paragraph" w:customStyle="1" w:styleId="xl62">
    <w:name w:val="xl62"/>
    <w:basedOn w:val="a"/>
    <w:rsid w:val="001D7107"/>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b/>
      <w:bCs/>
      <w:kern w:val="0"/>
      <w:sz w:val="36"/>
      <w:szCs w:val="36"/>
    </w:rPr>
  </w:style>
  <w:style w:type="paragraph" w:customStyle="1" w:styleId="xl63">
    <w:name w:val="xl63"/>
    <w:basedOn w:val="a"/>
    <w:rsid w:val="001D7107"/>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36"/>
      <w:szCs w:val="36"/>
    </w:rPr>
  </w:style>
  <w:style w:type="paragraph" w:customStyle="1" w:styleId="xl64">
    <w:name w:val="xl64"/>
    <w:basedOn w:val="a"/>
    <w:rsid w:val="001D7107"/>
    <w:pPr>
      <w:widowControl/>
      <w:pBdr>
        <w:bottom w:val="single" w:sz="4" w:space="0" w:color="auto"/>
      </w:pBdr>
      <w:spacing w:before="100" w:beforeAutospacing="1" w:after="100" w:afterAutospacing="1"/>
      <w:jc w:val="center"/>
    </w:pPr>
    <w:rPr>
      <w:rFonts w:ascii="宋体" w:eastAsia="宋体" w:hAnsi="宋体" w:cs="宋体"/>
      <w:b/>
      <w:bCs/>
      <w:kern w:val="0"/>
      <w:sz w:val="44"/>
      <w:szCs w:val="44"/>
    </w:rPr>
  </w:style>
  <w:style w:type="paragraph" w:customStyle="1" w:styleId="xl65">
    <w:name w:val="xl65"/>
    <w:basedOn w:val="a"/>
    <w:rsid w:val="001D7107"/>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b/>
      <w:bCs/>
      <w:kern w:val="0"/>
      <w:sz w:val="36"/>
      <w:szCs w:val="36"/>
    </w:rPr>
  </w:style>
  <w:style w:type="paragraph" w:customStyle="1" w:styleId="xl66">
    <w:name w:val="xl66"/>
    <w:basedOn w:val="a"/>
    <w:rsid w:val="001D7107"/>
    <w:pPr>
      <w:widowControl/>
      <w:pBdr>
        <w:left w:val="single" w:sz="4" w:space="0" w:color="auto"/>
        <w:right w:val="single" w:sz="4" w:space="0" w:color="auto"/>
      </w:pBdr>
      <w:spacing w:before="100" w:beforeAutospacing="1" w:after="100" w:afterAutospacing="1"/>
      <w:jc w:val="left"/>
    </w:pPr>
    <w:rPr>
      <w:rFonts w:ascii="宋体" w:eastAsia="宋体" w:hAnsi="宋体" w:cs="宋体"/>
      <w:b/>
      <w:bCs/>
      <w:kern w:val="0"/>
      <w:sz w:val="36"/>
      <w:szCs w:val="36"/>
    </w:rPr>
  </w:style>
  <w:style w:type="paragraph" w:customStyle="1" w:styleId="xl67">
    <w:name w:val="xl67"/>
    <w:basedOn w:val="a"/>
    <w:rsid w:val="001D7107"/>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36"/>
      <w:szCs w:val="36"/>
    </w:rPr>
  </w:style>
  <w:style w:type="paragraph" w:customStyle="1" w:styleId="xl68">
    <w:name w:val="xl68"/>
    <w:basedOn w:val="a"/>
    <w:rsid w:val="001D710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1D710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1D7107"/>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36"/>
      <w:szCs w:val="36"/>
    </w:rPr>
  </w:style>
  <w:style w:type="paragraph" w:customStyle="1" w:styleId="xl71">
    <w:name w:val="xl71"/>
    <w:basedOn w:val="a"/>
    <w:rsid w:val="001D7107"/>
    <w:pPr>
      <w:widowControl/>
      <w:spacing w:before="100" w:beforeAutospacing="1" w:after="100" w:afterAutospacing="1"/>
      <w:jc w:val="left"/>
    </w:pPr>
    <w:rPr>
      <w:rFonts w:ascii="宋体" w:eastAsia="宋体" w:hAnsi="宋体" w:cs="宋体"/>
      <w:b/>
      <w:bCs/>
      <w:kern w:val="0"/>
      <w:sz w:val="36"/>
      <w:szCs w:val="36"/>
    </w:rPr>
  </w:style>
  <w:style w:type="paragraph" w:customStyle="1" w:styleId="xl72">
    <w:name w:val="xl72"/>
    <w:basedOn w:val="a"/>
    <w:rsid w:val="001D7107"/>
    <w:pPr>
      <w:widowControl/>
      <w:pBdr>
        <w:left w:val="single" w:sz="4" w:space="0" w:color="auto"/>
        <w:right w:val="single" w:sz="4" w:space="0" w:color="auto"/>
      </w:pBdr>
      <w:spacing w:before="100" w:beforeAutospacing="1" w:after="100" w:afterAutospacing="1"/>
      <w:jc w:val="center"/>
    </w:pPr>
    <w:rPr>
      <w:rFonts w:ascii="宋体" w:eastAsia="宋体" w:hAnsi="宋体" w:cs="宋体"/>
      <w:b/>
      <w:bCs/>
      <w:kern w:val="0"/>
      <w:sz w:val="36"/>
      <w:szCs w:val="36"/>
    </w:rPr>
  </w:style>
  <w:style w:type="paragraph" w:customStyle="1" w:styleId="xl73">
    <w:name w:val="xl73"/>
    <w:basedOn w:val="a"/>
    <w:rsid w:val="001D710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6"/>
      <w:szCs w:val="36"/>
    </w:rPr>
  </w:style>
  <w:style w:type="paragraph" w:customStyle="1" w:styleId="xl74">
    <w:name w:val="xl74"/>
    <w:basedOn w:val="a"/>
    <w:rsid w:val="001D7107"/>
    <w:pPr>
      <w:widowControl/>
      <w:pBdr>
        <w:left w:val="single" w:sz="4" w:space="0" w:color="auto"/>
        <w:right w:val="single" w:sz="4" w:space="0" w:color="auto"/>
      </w:pBdr>
      <w:spacing w:before="100" w:beforeAutospacing="1" w:after="100" w:afterAutospacing="1"/>
      <w:jc w:val="left"/>
    </w:pPr>
    <w:rPr>
      <w:rFonts w:ascii="宋体" w:eastAsia="宋体" w:hAnsi="宋体" w:cs="宋体"/>
      <w:b/>
      <w:bCs/>
      <w:kern w:val="0"/>
      <w:sz w:val="36"/>
      <w:szCs w:val="36"/>
    </w:rPr>
  </w:style>
  <w:style w:type="paragraph" w:customStyle="1" w:styleId="xl75">
    <w:name w:val="xl75"/>
    <w:basedOn w:val="a"/>
    <w:rsid w:val="001D7107"/>
    <w:pPr>
      <w:widowControl/>
      <w:pBdr>
        <w:top w:val="single" w:sz="4" w:space="0" w:color="auto"/>
        <w:left w:val="single" w:sz="4" w:space="0" w:color="auto"/>
        <w:right w:val="single" w:sz="4" w:space="0" w:color="auto"/>
      </w:pBdr>
      <w:spacing w:before="100" w:beforeAutospacing="1" w:after="100" w:afterAutospacing="1"/>
      <w:jc w:val="left"/>
    </w:pPr>
    <w:rPr>
      <w:rFonts w:ascii="Times New Roman" w:eastAsia="宋体" w:hAnsi="Times New Roman" w:cs="Times New Roman"/>
      <w:b/>
      <w:bCs/>
      <w:kern w:val="0"/>
      <w:sz w:val="36"/>
      <w:szCs w:val="36"/>
    </w:rPr>
  </w:style>
  <w:style w:type="paragraph" w:customStyle="1" w:styleId="xl76">
    <w:name w:val="xl76"/>
    <w:basedOn w:val="a"/>
    <w:rsid w:val="001D710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36"/>
      <w:szCs w:val="36"/>
    </w:rPr>
  </w:style>
  <w:style w:type="paragraph" w:customStyle="1" w:styleId="xl77">
    <w:name w:val="xl77"/>
    <w:basedOn w:val="a"/>
    <w:rsid w:val="001D71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36"/>
      <w:szCs w:val="36"/>
    </w:rPr>
  </w:style>
  <w:style w:type="paragraph" w:customStyle="1" w:styleId="xl78">
    <w:name w:val="xl78"/>
    <w:basedOn w:val="a"/>
    <w:rsid w:val="001D7107"/>
    <w:pPr>
      <w:widowControl/>
      <w:pBdr>
        <w:top w:val="single" w:sz="4" w:space="0" w:color="auto"/>
        <w:left w:val="single" w:sz="4" w:space="0" w:color="auto"/>
        <w:right w:val="single" w:sz="4" w:space="0" w:color="auto"/>
      </w:pBdr>
      <w:spacing w:before="100" w:beforeAutospacing="1" w:after="100" w:afterAutospacing="1"/>
      <w:jc w:val="left"/>
    </w:pPr>
    <w:rPr>
      <w:rFonts w:ascii="Times New Roman" w:eastAsia="宋体" w:hAnsi="Times New Roman" w:cs="Times New Roman"/>
      <w:b/>
      <w:bCs/>
      <w:kern w:val="0"/>
      <w:sz w:val="36"/>
      <w:szCs w:val="36"/>
    </w:rPr>
  </w:style>
  <w:style w:type="paragraph" w:customStyle="1" w:styleId="xl79">
    <w:name w:val="xl79"/>
    <w:basedOn w:val="a"/>
    <w:rsid w:val="001D7107"/>
    <w:pPr>
      <w:widowControl/>
      <w:pBdr>
        <w:left w:val="single" w:sz="4" w:space="0" w:color="auto"/>
        <w:right w:val="single" w:sz="4" w:space="0" w:color="auto"/>
      </w:pBdr>
      <w:spacing w:before="100" w:beforeAutospacing="1" w:after="100" w:afterAutospacing="1"/>
      <w:jc w:val="left"/>
    </w:pPr>
    <w:rPr>
      <w:rFonts w:ascii="Times New Roman" w:eastAsia="宋体" w:hAnsi="Times New Roman" w:cs="Times New Roman"/>
      <w:b/>
      <w:bCs/>
      <w:kern w:val="0"/>
      <w:sz w:val="36"/>
      <w:szCs w:val="36"/>
    </w:rPr>
  </w:style>
  <w:style w:type="paragraph" w:customStyle="1" w:styleId="xl80">
    <w:name w:val="xl80"/>
    <w:basedOn w:val="a"/>
    <w:rsid w:val="001D7107"/>
    <w:pPr>
      <w:widowControl/>
      <w:pBdr>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kern w:val="0"/>
      <w:sz w:val="36"/>
      <w:szCs w:val="36"/>
    </w:rPr>
  </w:style>
  <w:style w:type="paragraph" w:customStyle="1" w:styleId="xl81">
    <w:name w:val="xl81"/>
    <w:basedOn w:val="a"/>
    <w:rsid w:val="001D7107"/>
    <w:pPr>
      <w:widowControl/>
      <w:pBdr>
        <w:top w:val="single" w:sz="4" w:space="0" w:color="auto"/>
        <w:right w:val="single" w:sz="4" w:space="0" w:color="auto"/>
      </w:pBdr>
      <w:spacing w:before="100" w:beforeAutospacing="1" w:after="100" w:afterAutospacing="1"/>
      <w:jc w:val="center"/>
    </w:pPr>
    <w:rPr>
      <w:rFonts w:ascii="宋体" w:eastAsia="宋体" w:hAnsi="宋体" w:cs="宋体"/>
      <w:b/>
      <w:bCs/>
      <w:kern w:val="0"/>
      <w:sz w:val="36"/>
      <w:szCs w:val="36"/>
    </w:rPr>
  </w:style>
  <w:style w:type="paragraph" w:customStyle="1" w:styleId="xl82">
    <w:name w:val="xl82"/>
    <w:basedOn w:val="a"/>
    <w:rsid w:val="001D7107"/>
    <w:pPr>
      <w:widowControl/>
      <w:pBdr>
        <w:right w:val="single" w:sz="4" w:space="0" w:color="auto"/>
      </w:pBdr>
      <w:spacing w:before="100" w:beforeAutospacing="1" w:after="100" w:afterAutospacing="1"/>
      <w:jc w:val="center"/>
    </w:pPr>
    <w:rPr>
      <w:rFonts w:ascii="宋体" w:eastAsia="宋体" w:hAnsi="宋体" w:cs="宋体"/>
      <w:b/>
      <w:bCs/>
      <w:kern w:val="0"/>
      <w:sz w:val="36"/>
      <w:szCs w:val="36"/>
    </w:rPr>
  </w:style>
  <w:style w:type="paragraph" w:customStyle="1" w:styleId="xl83">
    <w:name w:val="xl83"/>
    <w:basedOn w:val="a"/>
    <w:rsid w:val="001D7107"/>
    <w:pPr>
      <w:widowControl/>
      <w:pBdr>
        <w:bottom w:val="single" w:sz="4" w:space="0" w:color="auto"/>
        <w:right w:val="single" w:sz="4" w:space="0" w:color="auto"/>
      </w:pBdr>
      <w:spacing w:before="100" w:beforeAutospacing="1" w:after="100" w:afterAutospacing="1"/>
      <w:jc w:val="center"/>
    </w:pPr>
    <w:rPr>
      <w:rFonts w:ascii="宋体" w:eastAsia="宋体" w:hAnsi="宋体" w:cs="宋体"/>
      <w:b/>
      <w:bCs/>
      <w:kern w:val="0"/>
      <w:sz w:val="36"/>
      <w:szCs w:val="36"/>
    </w:rPr>
  </w:style>
  <w:style w:type="paragraph" w:customStyle="1" w:styleId="xl84">
    <w:name w:val="xl84"/>
    <w:basedOn w:val="a"/>
    <w:rsid w:val="001D7107"/>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b/>
      <w:bCs/>
      <w:kern w:val="0"/>
      <w:sz w:val="36"/>
      <w:szCs w:val="36"/>
    </w:rPr>
  </w:style>
  <w:style w:type="paragraph" w:customStyle="1" w:styleId="xl85">
    <w:name w:val="xl85"/>
    <w:basedOn w:val="a"/>
    <w:rsid w:val="001D7107"/>
    <w:pPr>
      <w:widowControl/>
      <w:pBdr>
        <w:top w:val="single" w:sz="4" w:space="0" w:color="auto"/>
        <w:bottom w:val="single" w:sz="4" w:space="0" w:color="auto"/>
      </w:pBdr>
      <w:spacing w:before="100" w:beforeAutospacing="1" w:after="100" w:afterAutospacing="1"/>
      <w:jc w:val="left"/>
    </w:pPr>
    <w:rPr>
      <w:rFonts w:ascii="宋体" w:eastAsia="宋体" w:hAnsi="宋体" w:cs="宋体"/>
      <w:b/>
      <w:bCs/>
      <w:kern w:val="0"/>
      <w:sz w:val="36"/>
      <w:szCs w:val="36"/>
    </w:rPr>
  </w:style>
  <w:style w:type="paragraph" w:customStyle="1" w:styleId="xl86">
    <w:name w:val="xl86"/>
    <w:basedOn w:val="a"/>
    <w:rsid w:val="001D7107"/>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36"/>
      <w:szCs w:val="36"/>
    </w:rPr>
  </w:style>
  <w:style w:type="paragraph" w:customStyle="1" w:styleId="xl87">
    <w:name w:val="xl87"/>
    <w:basedOn w:val="a"/>
    <w:rsid w:val="001D7107"/>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b/>
      <w:bCs/>
      <w:kern w:val="0"/>
      <w:sz w:val="36"/>
      <w:szCs w:val="36"/>
    </w:rPr>
  </w:style>
  <w:style w:type="paragraph" w:customStyle="1" w:styleId="xl88">
    <w:name w:val="xl88"/>
    <w:basedOn w:val="a"/>
    <w:rsid w:val="001D7107"/>
    <w:pPr>
      <w:widowControl/>
      <w:pBdr>
        <w:top w:val="single" w:sz="4" w:space="0" w:color="auto"/>
        <w:bottom w:val="single" w:sz="4" w:space="0" w:color="auto"/>
      </w:pBdr>
      <w:spacing w:before="100" w:beforeAutospacing="1" w:after="100" w:afterAutospacing="1"/>
      <w:jc w:val="left"/>
    </w:pPr>
    <w:rPr>
      <w:rFonts w:ascii="宋体" w:eastAsia="宋体" w:hAnsi="宋体" w:cs="宋体"/>
      <w:b/>
      <w:bCs/>
      <w:kern w:val="0"/>
      <w:sz w:val="36"/>
      <w:szCs w:val="36"/>
    </w:rPr>
  </w:style>
  <w:style w:type="paragraph" w:styleId="ae">
    <w:name w:val="List Paragraph"/>
    <w:basedOn w:val="a"/>
    <w:uiPriority w:val="34"/>
    <w:qFormat/>
    <w:rsid w:val="009C4F01"/>
    <w:pPr>
      <w:ind w:firstLineChars="200" w:firstLine="420"/>
    </w:pPr>
  </w:style>
</w:styles>
</file>

<file path=word/webSettings.xml><?xml version="1.0" encoding="utf-8"?>
<w:webSettings xmlns:r="http://schemas.openxmlformats.org/officeDocument/2006/relationships" xmlns:w="http://schemas.openxmlformats.org/wordprocessingml/2006/main">
  <w:divs>
    <w:div w:id="475800942">
      <w:bodyDiv w:val="1"/>
      <w:marLeft w:val="0"/>
      <w:marRight w:val="0"/>
      <w:marTop w:val="0"/>
      <w:marBottom w:val="0"/>
      <w:divBdr>
        <w:top w:val="none" w:sz="0" w:space="0" w:color="auto"/>
        <w:left w:val="none" w:sz="0" w:space="0" w:color="auto"/>
        <w:bottom w:val="none" w:sz="0" w:space="0" w:color="auto"/>
        <w:right w:val="none" w:sz="0" w:space="0" w:color="auto"/>
      </w:divBdr>
    </w:div>
    <w:div w:id="958030228">
      <w:bodyDiv w:val="1"/>
      <w:marLeft w:val="0"/>
      <w:marRight w:val="0"/>
      <w:marTop w:val="0"/>
      <w:marBottom w:val="0"/>
      <w:divBdr>
        <w:top w:val="none" w:sz="0" w:space="0" w:color="auto"/>
        <w:left w:val="none" w:sz="0" w:space="0" w:color="auto"/>
        <w:bottom w:val="none" w:sz="0" w:space="0" w:color="auto"/>
        <w:right w:val="none" w:sz="0" w:space="0" w:color="auto"/>
      </w:divBdr>
    </w:div>
    <w:div w:id="113929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75</Pages>
  <Words>8468</Words>
  <Characters>48268</Characters>
  <Application>Microsoft Office Word</Application>
  <DocSecurity>0</DocSecurity>
  <Lines>402</Lines>
  <Paragraphs>113</Paragraphs>
  <ScaleCrop>false</ScaleCrop>
  <Company>您的公司名</Company>
  <LinksUpToDate>false</LinksUpToDate>
  <CharactersWithSpaces>56623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2016-04-26T04:04:00Z</cp:lastPrinted>
  <dcterms:created xsi:type="dcterms:W3CDTF">2016-04-14T01:36:00Z</dcterms:created>
  <dcterms:modified xsi:type="dcterms:W3CDTF">2016-04-26T04:16:00Z</dcterms:modified>
</cp:coreProperties>
</file>