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43" w:rsidRPr="00C3184C" w:rsidRDefault="00111943" w:rsidP="00111943">
      <w:pPr>
        <w:spacing w:line="580" w:lineRule="exact"/>
        <w:jc w:val="center"/>
        <w:rPr>
          <w:rFonts w:eastAsia="黑体"/>
          <w:color w:val="000000"/>
          <w:sz w:val="32"/>
          <w:szCs w:val="32"/>
        </w:rPr>
      </w:pPr>
      <w:r w:rsidRPr="00C3184C">
        <w:rPr>
          <w:rFonts w:eastAsia="黑体" w:hint="eastAsia"/>
          <w:color w:val="000000"/>
          <w:sz w:val="32"/>
          <w:szCs w:val="32"/>
        </w:rPr>
        <w:t>浙江省高职高专院校教学工作及业绩考核指标体系</w:t>
      </w:r>
      <w:bookmarkStart w:id="0" w:name="_GoBack"/>
      <w:bookmarkEnd w:id="0"/>
    </w:p>
    <w:p w:rsidR="00111943" w:rsidRPr="00866D42" w:rsidRDefault="00111943" w:rsidP="00111943">
      <w:pPr>
        <w:spacing w:line="580" w:lineRule="exact"/>
        <w:jc w:val="center"/>
        <w:rPr>
          <w:rFonts w:eastAsia="黑体"/>
          <w:color w:val="000000"/>
          <w:sz w:val="32"/>
          <w:szCs w:val="32"/>
        </w:rPr>
      </w:pPr>
      <w:r w:rsidRPr="00C3184C">
        <w:rPr>
          <w:rFonts w:eastAsia="黑体" w:hint="eastAsia"/>
          <w:color w:val="000000"/>
          <w:sz w:val="32"/>
          <w:szCs w:val="32"/>
        </w:rPr>
        <w:t>（修订稿）</w:t>
      </w: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0"/>
        <w:gridCol w:w="2065"/>
        <w:gridCol w:w="1363"/>
        <w:gridCol w:w="10566"/>
      </w:tblGrid>
      <w:tr w:rsidR="00111943" w:rsidRPr="00C3184C" w:rsidTr="00503B3D">
        <w:trPr>
          <w:cantSplit/>
          <w:trHeight w:val="285"/>
          <w:jc w:val="center"/>
        </w:trPr>
        <w:tc>
          <w:tcPr>
            <w:tcW w:w="493" w:type="pct"/>
            <w:tcBorders>
              <w:top w:val="single" w:sz="12" w:space="0" w:color="auto"/>
              <w:left w:val="single" w:sz="12" w:space="0" w:color="auto"/>
              <w:bottom w:val="single" w:sz="4" w:space="0" w:color="auto"/>
              <w:right w:val="single" w:sz="4" w:space="0" w:color="auto"/>
            </w:tcBorders>
            <w:vAlign w:val="center"/>
          </w:tcPr>
          <w:p w:rsidR="00111943" w:rsidRPr="00C3184C" w:rsidRDefault="00111943" w:rsidP="00503B3D">
            <w:pPr>
              <w:ind w:rightChars="-51" w:right="-107"/>
              <w:jc w:val="center"/>
              <w:rPr>
                <w:rFonts w:eastAsia="仿宋_GB2312"/>
                <w:bCs/>
                <w:szCs w:val="32"/>
              </w:rPr>
            </w:pPr>
            <w:r w:rsidRPr="00C3184C">
              <w:rPr>
                <w:rFonts w:eastAsia="仿宋_GB2312" w:hint="eastAsia"/>
                <w:szCs w:val="21"/>
              </w:rPr>
              <w:t>指标</w:t>
            </w:r>
          </w:p>
        </w:tc>
        <w:tc>
          <w:tcPr>
            <w:tcW w:w="4507" w:type="pct"/>
            <w:gridSpan w:val="3"/>
            <w:tcBorders>
              <w:top w:val="single" w:sz="12"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ind w:rightChars="-44" w:right="-92"/>
              <w:jc w:val="center"/>
              <w:rPr>
                <w:rFonts w:eastAsia="仿宋_GB2312"/>
                <w:bCs/>
                <w:szCs w:val="32"/>
              </w:rPr>
            </w:pPr>
            <w:r w:rsidRPr="00C3184C">
              <w:rPr>
                <w:rFonts w:eastAsia="仿宋_GB2312" w:hint="eastAsia"/>
                <w:szCs w:val="21"/>
              </w:rPr>
              <w:t>考核点及计分</w:t>
            </w:r>
          </w:p>
        </w:tc>
      </w:tr>
      <w:tr w:rsidR="00111943" w:rsidRPr="00C3184C" w:rsidTr="00503B3D">
        <w:trPr>
          <w:cantSplit/>
          <w:trHeight w:val="330"/>
          <w:jc w:val="center"/>
        </w:trPr>
        <w:tc>
          <w:tcPr>
            <w:tcW w:w="493" w:type="pct"/>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spacing w:line="360" w:lineRule="exact"/>
              <w:ind w:rightChars="-51" w:right="-107"/>
              <w:jc w:val="center"/>
              <w:rPr>
                <w:rFonts w:eastAsia="仿宋_GB2312"/>
                <w:b/>
                <w:bCs/>
                <w:szCs w:val="32"/>
              </w:rPr>
            </w:pPr>
            <w:r w:rsidRPr="00C3184C">
              <w:rPr>
                <w:rFonts w:eastAsia="仿宋_GB2312" w:hint="eastAsia"/>
                <w:b/>
                <w:szCs w:val="21"/>
              </w:rPr>
              <w:t>名称</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60" w:lineRule="exact"/>
              <w:ind w:rightChars="-44" w:right="-92"/>
              <w:jc w:val="center"/>
              <w:rPr>
                <w:rFonts w:eastAsia="仿宋_GB2312"/>
                <w:b/>
                <w:szCs w:val="21"/>
              </w:rPr>
            </w:pPr>
            <w:r w:rsidRPr="00C3184C">
              <w:rPr>
                <w:rFonts w:eastAsia="仿宋_GB2312" w:hint="eastAsia"/>
                <w:b/>
                <w:szCs w:val="21"/>
              </w:rPr>
              <w:t>名称</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60" w:lineRule="exact"/>
              <w:ind w:rightChars="-50" w:right="-105"/>
              <w:jc w:val="center"/>
              <w:rPr>
                <w:rFonts w:eastAsia="仿宋_GB2312"/>
                <w:b/>
                <w:szCs w:val="21"/>
              </w:rPr>
            </w:pPr>
            <w:r w:rsidRPr="00C3184C">
              <w:rPr>
                <w:rFonts w:eastAsia="仿宋_GB2312" w:hint="eastAsia"/>
                <w:b/>
                <w:szCs w:val="21"/>
              </w:rPr>
              <w:t>计分</w:t>
            </w:r>
          </w:p>
          <w:p w:rsidR="00111943" w:rsidRPr="00C3184C" w:rsidRDefault="00111943" w:rsidP="00503B3D">
            <w:pPr>
              <w:spacing w:line="360" w:lineRule="exact"/>
              <w:ind w:rightChars="-50" w:right="-105"/>
              <w:jc w:val="center"/>
              <w:rPr>
                <w:rFonts w:eastAsia="仿宋_GB2312"/>
                <w:b/>
                <w:szCs w:val="21"/>
              </w:rPr>
            </w:pPr>
            <w:r w:rsidRPr="00C3184C">
              <w:rPr>
                <w:rFonts w:eastAsia="仿宋_GB2312" w:hint="eastAsia"/>
                <w:b/>
                <w:szCs w:val="21"/>
              </w:rPr>
              <w:t>办法</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60" w:lineRule="exact"/>
              <w:ind w:rightChars="-44" w:right="-92"/>
              <w:jc w:val="center"/>
              <w:rPr>
                <w:rFonts w:eastAsia="仿宋_GB2312"/>
                <w:b/>
                <w:szCs w:val="21"/>
              </w:rPr>
            </w:pPr>
            <w:r w:rsidRPr="00C3184C">
              <w:rPr>
                <w:rFonts w:eastAsia="仿宋_GB2312" w:hint="eastAsia"/>
                <w:b/>
                <w:szCs w:val="21"/>
              </w:rPr>
              <w:t>评价标准和计分方法</w:t>
            </w:r>
          </w:p>
        </w:tc>
      </w:tr>
      <w:tr w:rsidR="00111943" w:rsidRPr="00C3184C" w:rsidTr="00503B3D">
        <w:trPr>
          <w:cantSplit/>
          <w:trHeight w:val="240"/>
          <w:jc w:val="center"/>
        </w:trPr>
        <w:tc>
          <w:tcPr>
            <w:tcW w:w="493" w:type="pct"/>
            <w:vMerge w:val="restart"/>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bCs/>
                <w:szCs w:val="32"/>
              </w:rPr>
              <w:t>1.</w:t>
            </w:r>
            <w:r w:rsidRPr="00C3184C">
              <w:rPr>
                <w:rFonts w:eastAsia="仿宋_GB2312" w:hint="eastAsia"/>
                <w:bCs/>
                <w:szCs w:val="32"/>
              </w:rPr>
              <w:t>保障情况</w:t>
            </w:r>
          </w:p>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bCs/>
                <w:szCs w:val="32"/>
              </w:rPr>
              <w:t>（</w:t>
            </w:r>
            <w:r w:rsidRPr="00C3184C">
              <w:rPr>
                <w:rFonts w:eastAsia="仿宋_GB2312"/>
                <w:bCs/>
                <w:szCs w:val="32"/>
              </w:rPr>
              <w:t>120</w:t>
            </w:r>
            <w:r w:rsidRPr="00C3184C">
              <w:rPr>
                <w:rFonts w:eastAsia="仿宋_GB2312" w:hint="eastAsia"/>
                <w:bCs/>
                <w:szCs w:val="32"/>
              </w:rPr>
              <w:t>分）</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1.1</w:t>
            </w:r>
            <w:r w:rsidRPr="00C3184C">
              <w:rPr>
                <w:rFonts w:eastAsia="仿宋_GB2312" w:hint="eastAsia"/>
                <w:szCs w:val="21"/>
              </w:rPr>
              <w:t>制度建设</w:t>
            </w:r>
          </w:p>
          <w:p w:rsidR="00111943" w:rsidRPr="00C3184C" w:rsidRDefault="00111943" w:rsidP="00503B3D">
            <w:pPr>
              <w:spacing w:line="320" w:lineRule="exact"/>
              <w:rPr>
                <w:rFonts w:eastAsia="仿宋_GB2312"/>
                <w:bCs/>
                <w:szCs w:val="32"/>
              </w:rPr>
            </w:pPr>
            <w:r w:rsidRPr="00C3184C">
              <w:rPr>
                <w:rFonts w:eastAsia="仿宋_GB2312" w:hint="eastAsia"/>
                <w:szCs w:val="21"/>
              </w:rPr>
              <w:t>（</w:t>
            </w:r>
            <w:r w:rsidRPr="00C3184C">
              <w:rPr>
                <w:rFonts w:eastAsia="仿宋_GB2312"/>
                <w:bCs/>
                <w:szCs w:val="32"/>
              </w:rPr>
              <w:t>20%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定性指标，学校提供自评材料，由专家综合分析评定等次。</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当年学校确保教学工作中心地位体制、机制的设计与执行，建立学校教学质量保障监控考核体系的情况；有关教学的研讨、培训、指导、检查等制度及执行情况，校院两级领导听课及教学奖励政策制定情况。</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rPr>
              <w:t>制度建设得到明显改善提高或排名前</w:t>
            </w:r>
            <w:r w:rsidRPr="00C3184C">
              <w:rPr>
                <w:rFonts w:eastAsia="仿宋_GB2312"/>
              </w:rPr>
              <w:t>20%</w:t>
            </w:r>
            <w:r w:rsidRPr="00C3184C">
              <w:rPr>
                <w:rFonts w:eastAsia="仿宋_GB2312" w:hint="eastAsia"/>
              </w:rPr>
              <w:t>的为优秀</w:t>
            </w:r>
            <w:r w:rsidRPr="00C3184C">
              <w:rPr>
                <w:rFonts w:eastAsia="仿宋_GB2312" w:hint="eastAsia"/>
                <w:szCs w:val="21"/>
              </w:rPr>
              <w:t>，</w:t>
            </w:r>
            <w:r w:rsidRPr="00C3184C">
              <w:rPr>
                <w:rFonts w:eastAsia="仿宋_GB2312" w:hint="eastAsia"/>
                <w:bCs/>
                <w:szCs w:val="32"/>
              </w:rPr>
              <w:t>有改善提高或排名前</w:t>
            </w:r>
            <w:r w:rsidRPr="00C3184C">
              <w:rPr>
                <w:rFonts w:eastAsia="仿宋_GB2312"/>
                <w:bCs/>
                <w:szCs w:val="32"/>
              </w:rPr>
              <w:t>21%-40%</w:t>
            </w:r>
            <w:r w:rsidRPr="00C3184C">
              <w:rPr>
                <w:rFonts w:eastAsia="仿宋_GB2312" w:hint="eastAsia"/>
                <w:bCs/>
                <w:szCs w:val="32"/>
              </w:rPr>
              <w:t>的为良好，</w:t>
            </w:r>
            <w:r w:rsidRPr="00C3184C">
              <w:rPr>
                <w:rFonts w:eastAsia="仿宋_GB2312" w:hint="eastAsia"/>
              </w:rPr>
              <w:t>存在重大问题的为不合格，其余为合格。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40"/>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1.2</w:t>
            </w:r>
            <w:r w:rsidRPr="00C3184C">
              <w:rPr>
                <w:rFonts w:eastAsia="仿宋_GB2312" w:hint="eastAsia"/>
                <w:szCs w:val="21"/>
              </w:rPr>
              <w:t>基本办学条件</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bCs/>
                <w:szCs w:val="32"/>
              </w:rPr>
              <w:t>30%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达标给分制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widowControl/>
              <w:spacing w:line="320" w:lineRule="exact"/>
              <w:rPr>
                <w:rFonts w:eastAsia="仿宋_GB2312"/>
                <w:bCs/>
                <w:szCs w:val="32"/>
              </w:rPr>
            </w:pPr>
            <w:r w:rsidRPr="00C3184C">
              <w:rPr>
                <w:rFonts w:eastAsia="仿宋_GB2312" w:hint="eastAsia"/>
                <w:bCs/>
                <w:szCs w:val="32"/>
              </w:rPr>
              <w:t>由省教育厅计财处提供数据。</w:t>
            </w:r>
          </w:p>
          <w:p w:rsidR="00111943" w:rsidRPr="00C3184C" w:rsidRDefault="00111943" w:rsidP="00503B3D">
            <w:pPr>
              <w:widowControl/>
              <w:spacing w:line="320" w:lineRule="exact"/>
              <w:rPr>
                <w:rFonts w:eastAsia="仿宋_GB2312"/>
                <w:bCs/>
                <w:szCs w:val="32"/>
              </w:rPr>
            </w:pPr>
            <w:r w:rsidRPr="00C3184C">
              <w:rPr>
                <w:rFonts w:eastAsia="仿宋_GB2312" w:hint="eastAsia"/>
                <w:kern w:val="0"/>
                <w:szCs w:val="21"/>
              </w:rPr>
              <w:t>依据教育部教发〔</w:t>
            </w:r>
            <w:r w:rsidRPr="00C3184C">
              <w:rPr>
                <w:rFonts w:eastAsia="仿宋_GB2312"/>
                <w:kern w:val="0"/>
                <w:szCs w:val="21"/>
              </w:rPr>
              <w:t>2004</w:t>
            </w:r>
            <w:r w:rsidRPr="00C3184C">
              <w:rPr>
                <w:rFonts w:eastAsia="仿宋_GB2312" w:hint="eastAsia"/>
                <w:kern w:val="0"/>
                <w:szCs w:val="21"/>
              </w:rPr>
              <w:t>〕</w:t>
            </w:r>
            <w:r w:rsidRPr="00C3184C">
              <w:rPr>
                <w:rFonts w:eastAsia="仿宋_GB2312"/>
                <w:kern w:val="0"/>
                <w:szCs w:val="21"/>
              </w:rPr>
              <w:t>2</w:t>
            </w:r>
            <w:r w:rsidRPr="00C3184C">
              <w:rPr>
                <w:rFonts w:eastAsia="仿宋_GB2312" w:hint="eastAsia"/>
                <w:kern w:val="0"/>
                <w:szCs w:val="21"/>
              </w:rPr>
              <w:t>号及教高〔</w:t>
            </w:r>
            <w:r w:rsidRPr="00C3184C">
              <w:rPr>
                <w:rFonts w:eastAsia="仿宋_GB2312"/>
                <w:kern w:val="0"/>
                <w:szCs w:val="21"/>
              </w:rPr>
              <w:t>2008</w:t>
            </w:r>
            <w:r w:rsidRPr="00C3184C">
              <w:rPr>
                <w:rFonts w:eastAsia="仿宋_GB2312" w:hint="eastAsia"/>
                <w:kern w:val="0"/>
                <w:szCs w:val="21"/>
              </w:rPr>
              <w:t>〕</w:t>
            </w:r>
            <w:r w:rsidRPr="00C3184C">
              <w:rPr>
                <w:rFonts w:eastAsia="仿宋_GB2312"/>
                <w:kern w:val="0"/>
                <w:szCs w:val="21"/>
              </w:rPr>
              <w:t>5</w:t>
            </w:r>
            <w:r w:rsidRPr="00C3184C">
              <w:rPr>
                <w:rFonts w:eastAsia="仿宋_GB2312" w:hint="eastAsia"/>
                <w:kern w:val="0"/>
                <w:szCs w:val="21"/>
              </w:rPr>
              <w:t>号中有关办学条件</w:t>
            </w:r>
            <w:r w:rsidRPr="00C3184C">
              <w:rPr>
                <w:rFonts w:eastAsia="仿宋_GB2312"/>
                <w:kern w:val="0"/>
                <w:szCs w:val="21"/>
              </w:rPr>
              <w:t>5</w:t>
            </w:r>
            <w:r w:rsidRPr="00C3184C">
              <w:rPr>
                <w:rFonts w:eastAsia="仿宋_GB2312" w:hint="eastAsia"/>
                <w:kern w:val="0"/>
                <w:szCs w:val="21"/>
              </w:rPr>
              <w:t>项合格指标＋</w:t>
            </w:r>
            <w:r w:rsidRPr="00C3184C">
              <w:rPr>
                <w:rFonts w:eastAsia="仿宋_GB2312"/>
                <w:kern w:val="0"/>
                <w:szCs w:val="21"/>
              </w:rPr>
              <w:t>7</w:t>
            </w:r>
            <w:r w:rsidRPr="00C3184C">
              <w:rPr>
                <w:rFonts w:eastAsia="仿宋_GB2312" w:hint="eastAsia"/>
                <w:kern w:val="0"/>
                <w:szCs w:val="21"/>
              </w:rPr>
              <w:t>项监测指标＋</w:t>
            </w:r>
            <w:r w:rsidRPr="00C3184C">
              <w:rPr>
                <w:rFonts w:eastAsia="仿宋_GB2312"/>
                <w:kern w:val="0"/>
                <w:szCs w:val="21"/>
              </w:rPr>
              <w:t>1</w:t>
            </w:r>
            <w:r w:rsidRPr="00C3184C">
              <w:rPr>
                <w:rFonts w:eastAsia="仿宋_GB2312" w:hint="eastAsia"/>
                <w:kern w:val="0"/>
                <w:szCs w:val="21"/>
              </w:rPr>
              <w:t>项实训场地合格要求。</w:t>
            </w:r>
          </w:p>
          <w:p w:rsidR="00111943" w:rsidRPr="00C3184C" w:rsidRDefault="00111943" w:rsidP="00503B3D">
            <w:pPr>
              <w:widowControl/>
              <w:spacing w:line="320" w:lineRule="exact"/>
              <w:rPr>
                <w:rFonts w:eastAsia="仿宋_GB2312"/>
                <w:kern w:val="0"/>
                <w:szCs w:val="21"/>
              </w:rPr>
            </w:pPr>
            <w:r w:rsidRPr="00C3184C">
              <w:rPr>
                <w:rFonts w:eastAsia="仿宋_GB2312" w:hint="eastAsia"/>
                <w:bCs/>
                <w:szCs w:val="32"/>
              </w:rPr>
              <w:t>计分方法：全部指标均达标的按满分计；合格指标及实训场地指标不合格每项扣</w:t>
            </w:r>
            <w:r w:rsidRPr="00C3184C">
              <w:rPr>
                <w:rFonts w:eastAsia="仿宋_GB2312"/>
                <w:bCs/>
                <w:szCs w:val="32"/>
              </w:rPr>
              <w:t>5</w:t>
            </w:r>
            <w:r w:rsidRPr="00C3184C">
              <w:rPr>
                <w:rFonts w:eastAsia="仿宋_GB2312" w:hint="eastAsia"/>
                <w:bCs/>
                <w:szCs w:val="32"/>
              </w:rPr>
              <w:t>分，监测指标不合格的每项扣</w:t>
            </w:r>
            <w:r w:rsidRPr="00C3184C">
              <w:rPr>
                <w:rFonts w:eastAsia="仿宋_GB2312"/>
                <w:bCs/>
                <w:szCs w:val="32"/>
              </w:rPr>
              <w:t>2</w:t>
            </w:r>
            <w:r w:rsidRPr="00C3184C">
              <w:rPr>
                <w:rFonts w:eastAsia="仿宋_GB2312" w:hint="eastAsia"/>
                <w:bCs/>
                <w:szCs w:val="32"/>
              </w:rPr>
              <w:t>分，扣完为止。</w:t>
            </w:r>
          </w:p>
        </w:tc>
      </w:tr>
      <w:tr w:rsidR="00111943" w:rsidRPr="00C3184C" w:rsidTr="00503B3D">
        <w:trPr>
          <w:cantSplit/>
          <w:trHeight w:val="240"/>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szCs w:val="21"/>
              </w:rPr>
              <w:t>1.3</w:t>
            </w:r>
            <w:r w:rsidRPr="00C3184C">
              <w:rPr>
                <w:rFonts w:eastAsia="仿宋_GB2312" w:hint="eastAsia"/>
              </w:rPr>
              <w:t>生均教学及研究经费</w:t>
            </w:r>
          </w:p>
          <w:p w:rsidR="00111943" w:rsidRPr="00C3184C" w:rsidRDefault="00111943" w:rsidP="00503B3D">
            <w:pPr>
              <w:spacing w:line="320" w:lineRule="exact"/>
              <w:rPr>
                <w:rFonts w:eastAsia="仿宋_GB2312"/>
                <w:szCs w:val="21"/>
              </w:rPr>
            </w:pPr>
            <w:r w:rsidRPr="00C3184C">
              <w:rPr>
                <w:rFonts w:eastAsia="仿宋_GB2312" w:hint="eastAsia"/>
              </w:rPr>
              <w:t>（</w:t>
            </w:r>
            <w:r w:rsidRPr="00C3184C">
              <w:rPr>
                <w:rFonts w:eastAsia="仿宋_GB2312"/>
                <w:bCs/>
                <w:szCs w:val="32"/>
              </w:rPr>
              <w:t>50%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szCs w:val="21"/>
              </w:rPr>
              <w:t>由</w:t>
            </w:r>
            <w:r w:rsidRPr="00C3184C">
              <w:rPr>
                <w:rFonts w:eastAsia="仿宋_GB2312" w:hint="eastAsia"/>
                <w:bCs/>
                <w:szCs w:val="32"/>
              </w:rPr>
              <w:t>高职人才培养工作状态数据平台</w:t>
            </w:r>
            <w:r w:rsidRPr="00C3184C">
              <w:rPr>
                <w:rFonts w:eastAsia="仿宋_GB2312" w:hint="eastAsia"/>
                <w:szCs w:val="21"/>
              </w:rPr>
              <w:t>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szCs w:val="21"/>
              </w:rPr>
              <w:t>当年度学校生均教学经费、教学改革与研究、师资建设经费</w:t>
            </w:r>
            <w:r w:rsidRPr="00C3184C">
              <w:rPr>
                <w:rFonts w:eastAsia="仿宋_GB2312" w:hint="eastAsia"/>
                <w:bCs/>
                <w:szCs w:val="32"/>
              </w:rPr>
              <w:t>增长</w:t>
            </w:r>
            <w:r w:rsidRPr="00C3184C">
              <w:rPr>
                <w:rFonts w:eastAsia="仿宋_GB2312"/>
                <w:bCs/>
                <w:szCs w:val="32"/>
              </w:rPr>
              <w:t>10%</w:t>
            </w:r>
            <w:r w:rsidRPr="00C3184C">
              <w:rPr>
                <w:rFonts w:eastAsia="仿宋_GB2312" w:hint="eastAsia"/>
                <w:bCs/>
                <w:szCs w:val="32"/>
              </w:rPr>
              <w:t>及以上，或排名前</w:t>
            </w:r>
            <w:r w:rsidRPr="00C3184C">
              <w:rPr>
                <w:rFonts w:eastAsia="仿宋_GB2312"/>
                <w:bCs/>
                <w:szCs w:val="32"/>
              </w:rPr>
              <w:t>20%</w:t>
            </w:r>
            <w:r w:rsidRPr="00C3184C">
              <w:rPr>
                <w:rFonts w:eastAsia="仿宋_GB2312" w:hint="eastAsia"/>
                <w:bCs/>
                <w:szCs w:val="32"/>
              </w:rPr>
              <w:t>的为优秀；当年增长</w:t>
            </w:r>
            <w:r w:rsidRPr="00C3184C">
              <w:rPr>
                <w:rFonts w:eastAsia="仿宋_GB2312"/>
                <w:bCs/>
                <w:szCs w:val="32"/>
              </w:rPr>
              <w:t>5%</w:t>
            </w:r>
            <w:r w:rsidRPr="00C3184C">
              <w:rPr>
                <w:rFonts w:eastAsia="仿宋_GB2312" w:hint="eastAsia"/>
                <w:bCs/>
                <w:szCs w:val="32"/>
              </w:rPr>
              <w:t>及以上，或排名前</w:t>
            </w:r>
            <w:r w:rsidRPr="00C3184C">
              <w:rPr>
                <w:rFonts w:eastAsia="仿宋_GB2312"/>
                <w:bCs/>
                <w:szCs w:val="32"/>
              </w:rPr>
              <w:t>21%-40%</w:t>
            </w:r>
            <w:r w:rsidRPr="00C3184C">
              <w:rPr>
                <w:rFonts w:eastAsia="仿宋_GB2312" w:hint="eastAsia"/>
                <w:bCs/>
                <w:szCs w:val="32"/>
              </w:rPr>
              <w:t>的为良好；除存在重大问题的为不合格外，其余为合格。</w:t>
            </w:r>
          </w:p>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40"/>
          <w:jc w:val="center"/>
        </w:trPr>
        <w:tc>
          <w:tcPr>
            <w:tcW w:w="493" w:type="pct"/>
            <w:vMerge w:val="restart"/>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szCs w:val="21"/>
              </w:rPr>
              <w:lastRenderedPageBreak/>
              <w:t>2.</w:t>
            </w:r>
            <w:r w:rsidRPr="00C3184C">
              <w:rPr>
                <w:rFonts w:eastAsia="仿宋_GB2312" w:hint="eastAsia"/>
                <w:szCs w:val="21"/>
              </w:rPr>
              <w:t>教师情况（</w:t>
            </w:r>
            <w:r w:rsidRPr="00C3184C">
              <w:rPr>
                <w:rFonts w:eastAsia="仿宋_GB2312"/>
                <w:bCs/>
                <w:szCs w:val="32"/>
              </w:rPr>
              <w:t>300</w:t>
            </w:r>
            <w:r w:rsidRPr="00C3184C">
              <w:rPr>
                <w:rFonts w:eastAsia="仿宋_GB2312" w:hint="eastAsia"/>
                <w:bCs/>
                <w:szCs w:val="32"/>
              </w:rPr>
              <w:t>分）</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2.1</w:t>
            </w:r>
            <w:r w:rsidRPr="00C3184C">
              <w:rPr>
                <w:rFonts w:eastAsia="仿宋_GB2312" w:hint="eastAsia"/>
                <w:szCs w:val="21"/>
              </w:rPr>
              <w:t>生师比</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bCs/>
                <w:szCs w:val="32"/>
              </w:rPr>
              <w:t>40%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由高职人才培养工作状态数据平台提供，</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当学年国家示范（骨干）高职院校达到</w:t>
            </w:r>
            <w:r w:rsidRPr="00C3184C">
              <w:rPr>
                <w:rFonts w:eastAsia="仿宋_GB2312"/>
              </w:rPr>
              <w:t>15:1</w:t>
            </w:r>
            <w:r w:rsidRPr="00C3184C">
              <w:rPr>
                <w:rFonts w:eastAsia="仿宋_GB2312" w:hint="eastAsia"/>
              </w:rPr>
              <w:t>、其它院校达到</w:t>
            </w:r>
            <w:r w:rsidRPr="00C3184C">
              <w:rPr>
                <w:rFonts w:eastAsia="仿宋_GB2312"/>
              </w:rPr>
              <w:t>16:1</w:t>
            </w:r>
            <w:r w:rsidRPr="00C3184C">
              <w:rPr>
                <w:rFonts w:eastAsia="仿宋_GB2312" w:hint="eastAsia"/>
              </w:rPr>
              <w:t>，或当年新增教师增长</w:t>
            </w:r>
            <w:r w:rsidRPr="00C3184C">
              <w:rPr>
                <w:rFonts w:eastAsia="仿宋_GB2312"/>
              </w:rPr>
              <w:t>10%</w:t>
            </w:r>
            <w:r w:rsidRPr="00C3184C">
              <w:rPr>
                <w:rFonts w:eastAsia="仿宋_GB2312" w:hint="eastAsia"/>
              </w:rPr>
              <w:t>及以上的为优秀；高于或等于当年度同类高职院校平均水平，或当年新增教师增长</w:t>
            </w:r>
            <w:r w:rsidRPr="00C3184C">
              <w:rPr>
                <w:rFonts w:eastAsia="仿宋_GB2312"/>
              </w:rPr>
              <w:t>5%</w:t>
            </w:r>
            <w:r w:rsidRPr="00C3184C">
              <w:rPr>
                <w:rFonts w:eastAsia="仿宋_GB2312" w:hint="eastAsia"/>
              </w:rPr>
              <w:t>及以上的为良好；达到当年度同类水平</w:t>
            </w:r>
            <w:r w:rsidRPr="00C3184C">
              <w:rPr>
                <w:rFonts w:eastAsia="仿宋_GB2312"/>
              </w:rPr>
              <w:t>70%</w:t>
            </w:r>
            <w:r w:rsidRPr="00C3184C">
              <w:rPr>
                <w:rFonts w:eastAsia="仿宋_GB2312" w:hint="eastAsia"/>
              </w:rPr>
              <w:t>及以上的为合格，否则为不合格。</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40"/>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bCs/>
                <w:szCs w:val="32"/>
              </w:rPr>
            </w:pPr>
            <w:r w:rsidRPr="00C3184C">
              <w:rPr>
                <w:rFonts w:eastAsia="仿宋_GB2312"/>
                <w:szCs w:val="21"/>
              </w:rPr>
              <w:t xml:space="preserve">2.2 </w:t>
            </w:r>
            <w:r w:rsidRPr="00C3184C">
              <w:rPr>
                <w:rFonts w:eastAsia="仿宋_GB2312"/>
                <w:bCs/>
                <w:szCs w:val="32"/>
              </w:rPr>
              <w:t>“</w:t>
            </w:r>
            <w:r w:rsidRPr="00C3184C">
              <w:rPr>
                <w:rFonts w:eastAsia="仿宋_GB2312" w:hint="eastAsia"/>
                <w:bCs/>
                <w:szCs w:val="32"/>
              </w:rPr>
              <w:t>双师素质</w:t>
            </w:r>
            <w:r w:rsidRPr="00C3184C">
              <w:rPr>
                <w:rFonts w:eastAsia="仿宋_GB2312"/>
                <w:bCs/>
                <w:szCs w:val="32"/>
              </w:rPr>
              <w:t>”</w:t>
            </w:r>
            <w:r w:rsidRPr="00C3184C">
              <w:rPr>
                <w:rFonts w:eastAsia="仿宋_GB2312" w:hint="eastAsia"/>
                <w:bCs/>
                <w:szCs w:val="32"/>
              </w:rPr>
              <w:t>教师</w:t>
            </w:r>
          </w:p>
          <w:p w:rsidR="00111943" w:rsidRPr="00C3184C" w:rsidRDefault="00111943" w:rsidP="00503B3D">
            <w:pPr>
              <w:spacing w:line="320" w:lineRule="exact"/>
              <w:rPr>
                <w:rFonts w:eastAsia="仿宋_GB2312"/>
                <w:szCs w:val="21"/>
              </w:rPr>
            </w:pPr>
            <w:r w:rsidRPr="00C3184C">
              <w:rPr>
                <w:rFonts w:eastAsia="仿宋_GB2312" w:hint="eastAsia"/>
                <w:bCs/>
                <w:szCs w:val="32"/>
              </w:rPr>
              <w:t>（</w:t>
            </w:r>
            <w:r w:rsidRPr="00C3184C">
              <w:rPr>
                <w:rFonts w:eastAsia="仿宋_GB2312"/>
                <w:bCs/>
                <w:szCs w:val="32"/>
              </w:rPr>
              <w:t>30%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由高职人才培养工作状态数据平台提供数据。</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szCs w:val="21"/>
              </w:rPr>
              <w:t>当</w:t>
            </w:r>
            <w:r w:rsidRPr="00C3184C">
              <w:rPr>
                <w:rFonts w:eastAsia="仿宋_GB2312" w:hint="eastAsia"/>
                <w:bCs/>
                <w:szCs w:val="32"/>
              </w:rPr>
              <w:t>学年</w:t>
            </w:r>
            <w:r w:rsidRPr="00C3184C">
              <w:rPr>
                <w:rFonts w:eastAsia="仿宋_GB2312"/>
                <w:bCs/>
                <w:szCs w:val="32"/>
              </w:rPr>
              <w:t>“</w:t>
            </w:r>
            <w:r w:rsidRPr="00C3184C">
              <w:rPr>
                <w:rFonts w:eastAsia="仿宋_GB2312" w:hint="eastAsia"/>
                <w:bCs/>
                <w:szCs w:val="32"/>
              </w:rPr>
              <w:t>双师素质</w:t>
            </w:r>
            <w:r w:rsidRPr="00C3184C">
              <w:rPr>
                <w:rFonts w:eastAsia="仿宋_GB2312"/>
                <w:bCs/>
                <w:szCs w:val="32"/>
              </w:rPr>
              <w:t>”</w:t>
            </w:r>
            <w:r w:rsidRPr="00C3184C">
              <w:rPr>
                <w:rFonts w:eastAsia="仿宋_GB2312" w:hint="eastAsia"/>
                <w:bCs/>
                <w:szCs w:val="32"/>
              </w:rPr>
              <w:t>教师占专业教师比例增长</w:t>
            </w:r>
            <w:r w:rsidRPr="00C3184C">
              <w:rPr>
                <w:rFonts w:eastAsia="仿宋_GB2312"/>
                <w:bCs/>
                <w:szCs w:val="32"/>
              </w:rPr>
              <w:t>10%</w:t>
            </w:r>
            <w:r w:rsidRPr="00C3184C">
              <w:rPr>
                <w:rFonts w:eastAsia="仿宋_GB2312" w:hint="eastAsia"/>
                <w:bCs/>
                <w:szCs w:val="32"/>
              </w:rPr>
              <w:t>以上的，或国家示范（骨干）院校达到</w:t>
            </w:r>
            <w:r w:rsidRPr="00C3184C">
              <w:rPr>
                <w:rFonts w:eastAsia="仿宋_GB2312"/>
                <w:bCs/>
                <w:szCs w:val="32"/>
              </w:rPr>
              <w:t>90%</w:t>
            </w:r>
            <w:r w:rsidRPr="00C3184C">
              <w:rPr>
                <w:rFonts w:eastAsia="仿宋_GB2312" w:hint="eastAsia"/>
                <w:bCs/>
                <w:szCs w:val="32"/>
              </w:rPr>
              <w:t>以上、省级示范院校达到</w:t>
            </w:r>
            <w:r w:rsidRPr="00C3184C">
              <w:rPr>
                <w:rFonts w:eastAsia="仿宋_GB2312"/>
                <w:bCs/>
                <w:szCs w:val="32"/>
              </w:rPr>
              <w:t>85%</w:t>
            </w:r>
            <w:r w:rsidRPr="00C3184C">
              <w:rPr>
                <w:rFonts w:eastAsia="仿宋_GB2312" w:hint="eastAsia"/>
                <w:bCs/>
                <w:szCs w:val="32"/>
              </w:rPr>
              <w:t>以上、其他院校达</w:t>
            </w:r>
            <w:r w:rsidRPr="00C3184C">
              <w:rPr>
                <w:rFonts w:eastAsia="仿宋_GB2312"/>
                <w:bCs/>
                <w:szCs w:val="32"/>
              </w:rPr>
              <w:t>80%</w:t>
            </w:r>
            <w:r w:rsidRPr="00C3184C">
              <w:rPr>
                <w:rFonts w:eastAsia="仿宋_GB2312" w:hint="eastAsia"/>
                <w:bCs/>
                <w:szCs w:val="32"/>
              </w:rPr>
              <w:t>以上的为优秀</w:t>
            </w:r>
            <w:r w:rsidRPr="00C3184C">
              <w:rPr>
                <w:rFonts w:eastAsia="仿宋_GB2312" w:hint="eastAsia"/>
              </w:rPr>
              <w:t>，分别</w:t>
            </w:r>
            <w:r w:rsidRPr="00C3184C">
              <w:rPr>
                <w:rFonts w:eastAsia="仿宋_GB2312" w:hint="eastAsia"/>
                <w:bCs/>
                <w:szCs w:val="32"/>
              </w:rPr>
              <w:t>低于优秀标准</w:t>
            </w:r>
            <w:r w:rsidRPr="00C3184C">
              <w:rPr>
                <w:rFonts w:eastAsia="仿宋_GB2312"/>
                <w:bCs/>
                <w:szCs w:val="32"/>
              </w:rPr>
              <w:t>10</w:t>
            </w:r>
            <w:r w:rsidRPr="00C3184C">
              <w:rPr>
                <w:rFonts w:eastAsia="仿宋_GB2312" w:hint="eastAsia"/>
                <w:bCs/>
                <w:szCs w:val="32"/>
              </w:rPr>
              <w:t>个百分点以内的</w:t>
            </w:r>
            <w:r w:rsidRPr="00C3184C">
              <w:rPr>
                <w:rFonts w:eastAsia="仿宋_GB2312" w:hint="eastAsia"/>
              </w:rPr>
              <w:t>为良好，</w:t>
            </w:r>
            <w:r w:rsidRPr="00C3184C">
              <w:rPr>
                <w:rFonts w:eastAsia="仿宋_GB2312" w:hint="eastAsia"/>
                <w:bCs/>
                <w:szCs w:val="32"/>
              </w:rPr>
              <w:t>低于优秀标准</w:t>
            </w:r>
            <w:r w:rsidRPr="00C3184C">
              <w:rPr>
                <w:rFonts w:eastAsia="仿宋_GB2312"/>
                <w:bCs/>
                <w:szCs w:val="32"/>
              </w:rPr>
              <w:t>20</w:t>
            </w:r>
            <w:r w:rsidRPr="00C3184C">
              <w:rPr>
                <w:rFonts w:eastAsia="仿宋_GB2312" w:hint="eastAsia"/>
                <w:bCs/>
                <w:szCs w:val="32"/>
              </w:rPr>
              <w:t>个百分点以内的</w:t>
            </w:r>
            <w:r w:rsidRPr="00C3184C">
              <w:rPr>
                <w:rFonts w:eastAsia="仿宋_GB2312" w:hint="eastAsia"/>
              </w:rPr>
              <w:t>为合格；否则为不合格。</w:t>
            </w:r>
          </w:p>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 xml:space="preserve">2.3 </w:t>
            </w:r>
            <w:r w:rsidRPr="00C3184C">
              <w:rPr>
                <w:rFonts w:eastAsia="仿宋_GB2312" w:hint="eastAsia"/>
                <w:szCs w:val="21"/>
              </w:rPr>
              <w:t>兼职教师授课</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bCs/>
                <w:szCs w:val="32"/>
              </w:rPr>
              <w:t>10%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由高职人才培养工作状态数据平台提供数据。</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szCs w:val="21"/>
              </w:rPr>
              <w:t>当</w:t>
            </w:r>
            <w:r w:rsidRPr="00C3184C">
              <w:rPr>
                <w:rFonts w:eastAsia="仿宋_GB2312" w:hint="eastAsia"/>
                <w:bCs/>
                <w:szCs w:val="32"/>
              </w:rPr>
              <w:t>学年</w:t>
            </w:r>
            <w:r w:rsidRPr="00C3184C">
              <w:rPr>
                <w:rFonts w:eastAsia="仿宋_GB2312" w:hint="eastAsia"/>
              </w:rPr>
              <w:t>兼职教</w:t>
            </w:r>
            <w:smartTag w:uri="urn:schemas-microsoft-com:office:smarttags" w:element="PersonName">
              <w:smartTagPr>
                <w:attr w:name="ProductID" w:val="师"/>
              </w:smartTagPr>
              <w:smartTag w:uri="urn:schemas-microsoft-com:office:smarttags" w:element="chsdate">
                <w:smartTagPr>
                  <w:attr w:name="ProductID" w:val="师"/>
                </w:smartTagPr>
                <w:r w:rsidRPr="00C3184C">
                  <w:rPr>
                    <w:rFonts w:eastAsia="仿宋_GB2312" w:hint="eastAsia"/>
                  </w:rPr>
                  <w:t>师</w:t>
                </w:r>
              </w:smartTag>
            </w:smartTag>
            <w:r w:rsidRPr="00C3184C">
              <w:rPr>
                <w:rFonts w:eastAsia="仿宋_GB2312" w:hint="eastAsia"/>
              </w:rPr>
              <w:t>教授课时占总课时的比例达</w:t>
            </w:r>
            <w:r w:rsidRPr="00C3184C">
              <w:rPr>
                <w:rFonts w:eastAsia="仿宋_GB2312"/>
              </w:rPr>
              <w:t>20%</w:t>
            </w:r>
            <w:r w:rsidRPr="00C3184C">
              <w:rPr>
                <w:rFonts w:eastAsia="仿宋_GB2312" w:hint="eastAsia"/>
              </w:rPr>
              <w:t>以上，或占专业课时比例达</w:t>
            </w:r>
            <w:r w:rsidRPr="00C3184C">
              <w:rPr>
                <w:rFonts w:eastAsia="仿宋_GB2312"/>
              </w:rPr>
              <w:t>25%</w:t>
            </w:r>
            <w:r w:rsidRPr="00C3184C">
              <w:rPr>
                <w:rFonts w:eastAsia="仿宋_GB2312" w:hint="eastAsia"/>
              </w:rPr>
              <w:t>，</w:t>
            </w:r>
            <w:r w:rsidRPr="00C3184C">
              <w:rPr>
                <w:rFonts w:eastAsia="仿宋_GB2312" w:hint="eastAsia"/>
                <w:bCs/>
                <w:szCs w:val="32"/>
              </w:rPr>
              <w:t>或当学年二项指标均增长</w:t>
            </w:r>
            <w:r w:rsidRPr="00C3184C">
              <w:rPr>
                <w:rFonts w:eastAsia="仿宋_GB2312"/>
                <w:bCs/>
                <w:szCs w:val="32"/>
              </w:rPr>
              <w:t>10%</w:t>
            </w:r>
            <w:r w:rsidRPr="00C3184C">
              <w:rPr>
                <w:rFonts w:eastAsia="仿宋_GB2312" w:hint="eastAsia"/>
                <w:bCs/>
                <w:szCs w:val="32"/>
              </w:rPr>
              <w:t>及以上的为优秀</w:t>
            </w:r>
            <w:r w:rsidRPr="00C3184C">
              <w:rPr>
                <w:rFonts w:eastAsia="仿宋_GB2312" w:hint="eastAsia"/>
              </w:rPr>
              <w:t>；二项指标</w:t>
            </w:r>
            <w:r w:rsidRPr="00C3184C">
              <w:rPr>
                <w:rFonts w:eastAsia="仿宋_GB2312" w:hint="eastAsia"/>
                <w:bCs/>
                <w:szCs w:val="32"/>
              </w:rPr>
              <w:t>低于优秀标准</w:t>
            </w:r>
            <w:r w:rsidRPr="00C3184C">
              <w:rPr>
                <w:rFonts w:eastAsia="仿宋_GB2312"/>
                <w:bCs/>
                <w:szCs w:val="32"/>
              </w:rPr>
              <w:t>5</w:t>
            </w:r>
            <w:r w:rsidRPr="00C3184C">
              <w:rPr>
                <w:rFonts w:eastAsia="仿宋_GB2312" w:hint="eastAsia"/>
                <w:bCs/>
                <w:szCs w:val="32"/>
              </w:rPr>
              <w:t>个百分点以内的</w:t>
            </w:r>
            <w:r w:rsidRPr="00C3184C">
              <w:rPr>
                <w:rFonts w:eastAsia="仿宋_GB2312" w:hint="eastAsia"/>
              </w:rPr>
              <w:t>为良好，</w:t>
            </w:r>
            <w:r w:rsidRPr="00C3184C">
              <w:rPr>
                <w:rFonts w:eastAsia="仿宋_GB2312" w:hint="eastAsia"/>
                <w:bCs/>
                <w:szCs w:val="32"/>
              </w:rPr>
              <w:t>低于优秀标准</w:t>
            </w:r>
            <w:r w:rsidRPr="00C3184C">
              <w:rPr>
                <w:rFonts w:eastAsia="仿宋_GB2312"/>
                <w:bCs/>
                <w:szCs w:val="32"/>
              </w:rPr>
              <w:t>10</w:t>
            </w:r>
            <w:r w:rsidRPr="00C3184C">
              <w:rPr>
                <w:rFonts w:eastAsia="仿宋_GB2312" w:hint="eastAsia"/>
                <w:bCs/>
                <w:szCs w:val="32"/>
              </w:rPr>
              <w:t>个百分点以内的</w:t>
            </w:r>
            <w:r w:rsidRPr="00C3184C">
              <w:rPr>
                <w:rFonts w:eastAsia="仿宋_GB2312" w:hint="eastAsia"/>
              </w:rPr>
              <w:t>为合格；否则为不合格。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2.4</w:t>
            </w:r>
            <w:r w:rsidRPr="00C3184C">
              <w:rPr>
                <w:rFonts w:eastAsia="仿宋_GB2312" w:hint="eastAsia"/>
                <w:szCs w:val="21"/>
              </w:rPr>
              <w:t>教师培训（</w:t>
            </w:r>
            <w:r w:rsidRPr="00C3184C">
              <w:rPr>
                <w:rFonts w:eastAsia="仿宋_GB2312"/>
                <w:bCs/>
                <w:szCs w:val="32"/>
              </w:rPr>
              <w:t>20%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定性指标，学校提供自评材料，由专家综合分析评定等次。</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学校有专门部门负责开展专兼职教师培训；培训工作开展有计划效果好；培训管理制度完善；有专项经费支持；</w:t>
            </w:r>
            <w:r w:rsidRPr="00C3184C">
              <w:rPr>
                <w:rFonts w:eastAsia="仿宋_GB2312" w:hint="eastAsia"/>
              </w:rPr>
              <w:t>落实新进教师助讲制度</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rPr>
              <w:t>教师培训得到明显改善提高或排名前</w:t>
            </w:r>
            <w:r w:rsidRPr="00C3184C">
              <w:rPr>
                <w:rFonts w:eastAsia="仿宋_GB2312"/>
              </w:rPr>
              <w:t>20%</w:t>
            </w:r>
            <w:r w:rsidRPr="00C3184C">
              <w:rPr>
                <w:rFonts w:eastAsia="仿宋_GB2312" w:hint="eastAsia"/>
              </w:rPr>
              <w:t>的为优秀</w:t>
            </w:r>
            <w:r w:rsidRPr="00C3184C">
              <w:rPr>
                <w:rFonts w:eastAsia="仿宋_GB2312" w:hint="eastAsia"/>
                <w:szCs w:val="21"/>
              </w:rPr>
              <w:t>，</w:t>
            </w:r>
            <w:r w:rsidRPr="00C3184C">
              <w:rPr>
                <w:rFonts w:eastAsia="仿宋_GB2312" w:hint="eastAsia"/>
                <w:bCs/>
                <w:szCs w:val="32"/>
              </w:rPr>
              <w:t>有改善提高或排名前</w:t>
            </w:r>
            <w:r w:rsidRPr="00C3184C">
              <w:rPr>
                <w:rFonts w:eastAsia="仿宋_GB2312"/>
                <w:bCs/>
                <w:szCs w:val="32"/>
              </w:rPr>
              <w:t>21%-40%</w:t>
            </w:r>
            <w:r w:rsidRPr="00C3184C">
              <w:rPr>
                <w:rFonts w:eastAsia="仿宋_GB2312" w:hint="eastAsia"/>
                <w:bCs/>
                <w:szCs w:val="32"/>
              </w:rPr>
              <w:t>的为良好，明显滞后或</w:t>
            </w:r>
            <w:r w:rsidRPr="00C3184C">
              <w:rPr>
                <w:rFonts w:eastAsia="仿宋_GB2312" w:hint="eastAsia"/>
              </w:rPr>
              <w:t>存在重大问题的为不合格，其余为合格。</w:t>
            </w:r>
          </w:p>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493" w:type="pct"/>
            <w:vMerge w:val="restart"/>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tabs>
                <w:tab w:val="left" w:pos="1677"/>
              </w:tabs>
              <w:spacing w:line="320" w:lineRule="exact"/>
              <w:ind w:rightChars="-44" w:right="-92"/>
              <w:jc w:val="center"/>
              <w:rPr>
                <w:rFonts w:eastAsia="仿宋_GB2312"/>
                <w:szCs w:val="21"/>
              </w:rPr>
            </w:pPr>
            <w:r w:rsidRPr="00C3184C">
              <w:rPr>
                <w:rFonts w:eastAsia="仿宋_GB2312"/>
                <w:szCs w:val="21"/>
              </w:rPr>
              <w:t>3.</w:t>
            </w:r>
            <w:r w:rsidRPr="00C3184C">
              <w:rPr>
                <w:rFonts w:eastAsia="仿宋_GB2312" w:hint="eastAsia"/>
                <w:szCs w:val="21"/>
              </w:rPr>
              <w:t>人才培养质量情况</w:t>
            </w:r>
          </w:p>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szCs w:val="21"/>
              </w:rPr>
              <w:t>（</w:t>
            </w:r>
            <w:r w:rsidRPr="00C3184C">
              <w:rPr>
                <w:rFonts w:eastAsia="仿宋_GB2312"/>
                <w:bCs/>
                <w:szCs w:val="32"/>
              </w:rPr>
              <w:t>300</w:t>
            </w:r>
            <w:r w:rsidRPr="00C3184C">
              <w:rPr>
                <w:rFonts w:eastAsia="仿宋_GB2312" w:hint="eastAsia"/>
                <w:bCs/>
                <w:szCs w:val="32"/>
              </w:rPr>
              <w:t>分）</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3.1</w:t>
            </w:r>
            <w:r w:rsidRPr="00C3184C">
              <w:rPr>
                <w:rFonts w:eastAsia="仿宋_GB2312" w:hint="eastAsia"/>
                <w:szCs w:val="21"/>
              </w:rPr>
              <w:t>当年高考投档线</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szCs w:val="21"/>
              </w:rPr>
              <w:t>5</w:t>
            </w:r>
            <w:r w:rsidRPr="00C3184C">
              <w:rPr>
                <w:rFonts w:eastAsia="仿宋_GB2312"/>
                <w:bCs/>
                <w:szCs w:val="32"/>
              </w:rPr>
              <w:t>%</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本指标所需数据由省教育考试院提供。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szCs w:val="21"/>
              </w:rPr>
              <w:t>计划招生投档分数中位线排名前</w:t>
            </w:r>
            <w:r w:rsidRPr="00C3184C">
              <w:rPr>
                <w:rFonts w:eastAsia="仿宋_GB2312"/>
                <w:szCs w:val="21"/>
              </w:rPr>
              <w:t>20%</w:t>
            </w:r>
            <w:r w:rsidRPr="00C3184C">
              <w:rPr>
                <w:rFonts w:eastAsia="仿宋_GB2312" w:hint="eastAsia"/>
                <w:szCs w:val="21"/>
              </w:rPr>
              <w:t>的为优秀，</w:t>
            </w:r>
            <w:r w:rsidRPr="00C3184C">
              <w:rPr>
                <w:rFonts w:eastAsia="仿宋_GB2312" w:hint="eastAsia"/>
                <w:bCs/>
                <w:szCs w:val="32"/>
              </w:rPr>
              <w:t>前</w:t>
            </w:r>
            <w:r w:rsidRPr="00C3184C">
              <w:rPr>
                <w:rFonts w:eastAsia="仿宋_GB2312"/>
                <w:bCs/>
                <w:szCs w:val="32"/>
              </w:rPr>
              <w:t>21%-40%</w:t>
            </w:r>
            <w:r w:rsidRPr="00C3184C">
              <w:rPr>
                <w:rFonts w:eastAsia="仿宋_GB2312" w:hint="eastAsia"/>
                <w:bCs/>
                <w:szCs w:val="32"/>
              </w:rPr>
              <w:t>的为良好，除存在重大问题的为不合格外，其余为合格。</w:t>
            </w:r>
          </w:p>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、不合格零分计。杭州、宁波两市城区以外高校在中位线分数上增加</w:t>
            </w:r>
            <w:r w:rsidRPr="00C3184C">
              <w:rPr>
                <w:rFonts w:eastAsia="仿宋_GB2312"/>
                <w:bCs/>
                <w:szCs w:val="32"/>
              </w:rPr>
              <w:t>10</w:t>
            </w:r>
            <w:r w:rsidRPr="00C3184C">
              <w:rPr>
                <w:rFonts w:eastAsia="仿宋_GB2312" w:hint="eastAsia"/>
                <w:bCs/>
                <w:szCs w:val="32"/>
              </w:rPr>
              <w:t>分计分，其中衢州、丽水地区增加</w:t>
            </w:r>
            <w:r w:rsidRPr="00C3184C">
              <w:rPr>
                <w:rFonts w:eastAsia="仿宋_GB2312"/>
                <w:bCs/>
                <w:szCs w:val="32"/>
              </w:rPr>
              <w:t>20</w:t>
            </w:r>
            <w:r w:rsidRPr="00C3184C">
              <w:rPr>
                <w:rFonts w:eastAsia="仿宋_GB2312" w:hint="eastAsia"/>
                <w:bCs/>
                <w:szCs w:val="32"/>
              </w:rPr>
              <w:t>分计分。</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3.2</w:t>
            </w:r>
            <w:r w:rsidRPr="00C3184C">
              <w:rPr>
                <w:rFonts w:eastAsia="仿宋_GB2312" w:hint="eastAsia"/>
                <w:szCs w:val="21"/>
              </w:rPr>
              <w:t>当年新生报到率</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szCs w:val="21"/>
              </w:rPr>
              <w:t>5%</w:t>
            </w:r>
            <w:r w:rsidRPr="00C3184C">
              <w:rPr>
                <w:rFonts w:eastAsia="仿宋_GB2312" w:hint="eastAsia"/>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由高职人才培养工作状态数据平台提供数据。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新生报到率中位线排名前</w:t>
            </w:r>
            <w:r w:rsidRPr="00C3184C">
              <w:rPr>
                <w:rFonts w:eastAsia="仿宋_GB2312"/>
                <w:bCs/>
                <w:szCs w:val="32"/>
              </w:rPr>
              <w:t>20%</w:t>
            </w:r>
            <w:r w:rsidRPr="00C3184C">
              <w:rPr>
                <w:rFonts w:eastAsia="仿宋_GB2312" w:hint="eastAsia"/>
                <w:bCs/>
                <w:szCs w:val="32"/>
              </w:rPr>
              <w:t>的为优秀，前</w:t>
            </w:r>
            <w:r w:rsidRPr="00C3184C">
              <w:rPr>
                <w:rFonts w:eastAsia="仿宋_GB2312"/>
                <w:bCs/>
                <w:szCs w:val="32"/>
              </w:rPr>
              <w:t>21%-40%</w:t>
            </w:r>
            <w:r w:rsidRPr="00C3184C">
              <w:rPr>
                <w:rFonts w:eastAsia="仿宋_GB2312" w:hint="eastAsia"/>
                <w:bCs/>
                <w:szCs w:val="32"/>
              </w:rPr>
              <w:t>的为良好，除存在重大问题的为不合格外，其余为合格。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rPr>
              <w:t>3.3</w:t>
            </w:r>
            <w:r w:rsidRPr="00C3184C">
              <w:rPr>
                <w:rFonts w:eastAsia="仿宋_GB2312" w:hint="eastAsia"/>
              </w:rPr>
              <w:t>毕业生</w:t>
            </w:r>
            <w:r w:rsidRPr="00C3184C">
              <w:rPr>
                <w:rFonts w:eastAsia="仿宋_GB2312" w:hint="eastAsia"/>
                <w:szCs w:val="21"/>
              </w:rPr>
              <w:t>就业率</w:t>
            </w:r>
          </w:p>
          <w:p w:rsidR="00111943" w:rsidRPr="00C3184C" w:rsidRDefault="00111943" w:rsidP="00503B3D">
            <w:pPr>
              <w:spacing w:line="320" w:lineRule="exact"/>
              <w:rPr>
                <w:rFonts w:eastAsia="黑体"/>
                <w:b/>
              </w:rPr>
            </w:pPr>
            <w:r w:rsidRPr="00C3184C">
              <w:rPr>
                <w:rFonts w:eastAsia="仿宋_GB2312" w:hint="eastAsia"/>
                <w:szCs w:val="21"/>
              </w:rPr>
              <w:t>（</w:t>
            </w:r>
            <w:r w:rsidRPr="00C3184C">
              <w:rPr>
                <w:rFonts w:eastAsia="仿宋_GB2312"/>
                <w:szCs w:val="21"/>
              </w:rPr>
              <w:t>40</w:t>
            </w:r>
            <w:r w:rsidRPr="00C3184C">
              <w:rPr>
                <w:rFonts w:eastAsia="仿宋_GB2312"/>
                <w:bCs/>
                <w:szCs w:val="32"/>
              </w:rPr>
              <w:t>%</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学生毕业一年后跟踪调查就业率在</w:t>
            </w:r>
            <w:r w:rsidRPr="00C3184C">
              <w:rPr>
                <w:rFonts w:eastAsia="仿宋_GB2312"/>
                <w:bCs/>
                <w:szCs w:val="32"/>
              </w:rPr>
              <w:t>97%</w:t>
            </w:r>
            <w:r w:rsidRPr="00C3184C">
              <w:rPr>
                <w:rFonts w:eastAsia="仿宋_GB2312" w:hint="eastAsia"/>
                <w:bCs/>
                <w:szCs w:val="32"/>
              </w:rPr>
              <w:t>及以上的为优秀，</w:t>
            </w:r>
            <w:r w:rsidRPr="00C3184C">
              <w:rPr>
                <w:rFonts w:eastAsia="仿宋_GB2312"/>
                <w:bCs/>
                <w:szCs w:val="32"/>
              </w:rPr>
              <w:t>92%-96%</w:t>
            </w:r>
            <w:r w:rsidRPr="00C3184C">
              <w:rPr>
                <w:rFonts w:eastAsia="仿宋_GB2312" w:hint="eastAsia"/>
                <w:bCs/>
                <w:szCs w:val="32"/>
              </w:rPr>
              <w:t>的为良好，</w:t>
            </w:r>
            <w:r w:rsidRPr="00C3184C">
              <w:rPr>
                <w:rFonts w:eastAsia="仿宋_GB2312"/>
                <w:bCs/>
                <w:szCs w:val="32"/>
              </w:rPr>
              <w:t>80%-91%</w:t>
            </w:r>
            <w:r w:rsidRPr="00C3184C">
              <w:rPr>
                <w:rFonts w:eastAsia="仿宋_GB2312" w:hint="eastAsia"/>
                <w:bCs/>
                <w:szCs w:val="32"/>
              </w:rPr>
              <w:t>的为合格，低于</w:t>
            </w:r>
            <w:r w:rsidRPr="00C3184C">
              <w:rPr>
                <w:rFonts w:eastAsia="仿宋_GB2312"/>
                <w:bCs/>
                <w:szCs w:val="32"/>
              </w:rPr>
              <w:t>80%</w:t>
            </w:r>
            <w:r w:rsidRPr="00C3184C">
              <w:rPr>
                <w:rFonts w:eastAsia="仿宋_GB2312" w:hint="eastAsia"/>
                <w:bCs/>
                <w:szCs w:val="32"/>
              </w:rPr>
              <w:t>的为不合格。</w:t>
            </w:r>
          </w:p>
          <w:p w:rsidR="00111943" w:rsidRPr="00C3184C" w:rsidRDefault="00111943" w:rsidP="00503B3D">
            <w:pPr>
              <w:tabs>
                <w:tab w:val="left" w:pos="1677"/>
              </w:tabs>
              <w:spacing w:line="320" w:lineRule="exact"/>
              <w:ind w:rightChars="-44" w:right="-92"/>
              <w:rPr>
                <w:rFonts w:eastAsia="仿宋_GB2312"/>
                <w:szCs w:val="21"/>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148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rPr>
              <w:t>3.4</w:t>
            </w:r>
            <w:r w:rsidRPr="00C3184C">
              <w:rPr>
                <w:rFonts w:eastAsia="仿宋_GB2312" w:hint="eastAsia"/>
              </w:rPr>
              <w:t>毕业生</w:t>
            </w:r>
            <w:r w:rsidRPr="00C3184C">
              <w:rPr>
                <w:rFonts w:eastAsia="仿宋_GB2312" w:hint="eastAsia"/>
                <w:szCs w:val="21"/>
              </w:rPr>
              <w:t>创业率</w:t>
            </w:r>
          </w:p>
          <w:p w:rsidR="00111943" w:rsidRPr="00C3184C" w:rsidRDefault="00111943" w:rsidP="00503B3D">
            <w:pPr>
              <w:spacing w:line="320" w:lineRule="exact"/>
              <w:rPr>
                <w:rFonts w:eastAsia="仿宋_GB2312"/>
              </w:rPr>
            </w:pPr>
            <w:r w:rsidRPr="00C3184C">
              <w:rPr>
                <w:rFonts w:eastAsia="仿宋_GB2312" w:hint="eastAsia"/>
                <w:szCs w:val="21"/>
              </w:rPr>
              <w:t>（</w:t>
            </w:r>
            <w:r w:rsidRPr="00C3184C">
              <w:rPr>
                <w:rFonts w:eastAsia="仿宋_GB2312"/>
                <w:szCs w:val="21"/>
              </w:rPr>
              <w:t>5</w:t>
            </w:r>
            <w:r w:rsidRPr="00C3184C">
              <w:rPr>
                <w:rFonts w:eastAsia="仿宋_GB2312"/>
                <w:bCs/>
                <w:szCs w:val="32"/>
              </w:rPr>
              <w:t>%</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学生毕业后一年跟踪调查</w:t>
            </w:r>
            <w:r w:rsidRPr="00C3184C">
              <w:rPr>
                <w:rFonts w:eastAsia="仿宋_GB2312" w:hint="eastAsia"/>
                <w:szCs w:val="21"/>
              </w:rPr>
              <w:t>创业率排名前</w:t>
            </w:r>
            <w:r w:rsidRPr="00C3184C">
              <w:rPr>
                <w:rFonts w:eastAsia="仿宋_GB2312"/>
                <w:szCs w:val="21"/>
              </w:rPr>
              <w:t>20%</w:t>
            </w:r>
            <w:r w:rsidRPr="00C3184C">
              <w:rPr>
                <w:rFonts w:eastAsia="仿宋_GB2312" w:hint="eastAsia"/>
                <w:szCs w:val="21"/>
              </w:rPr>
              <w:t>的为优秀，</w:t>
            </w:r>
            <w:r w:rsidRPr="00C3184C">
              <w:rPr>
                <w:rFonts w:eastAsia="仿宋_GB2312" w:hint="eastAsia"/>
                <w:bCs/>
                <w:szCs w:val="32"/>
              </w:rPr>
              <w:t>前</w:t>
            </w:r>
            <w:r w:rsidRPr="00C3184C">
              <w:rPr>
                <w:rFonts w:eastAsia="仿宋_GB2312"/>
                <w:bCs/>
                <w:szCs w:val="32"/>
              </w:rPr>
              <w:t>21%-40%</w:t>
            </w:r>
            <w:r w:rsidRPr="00C3184C">
              <w:rPr>
                <w:rFonts w:eastAsia="仿宋_GB2312" w:hint="eastAsia"/>
                <w:bCs/>
                <w:szCs w:val="32"/>
              </w:rPr>
              <w:t>的为良好，没有创业的为不合格，其余为合格。医学类、司法类院校按全省高职院校毕业生创业率的平均数给分。</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3.5</w:t>
            </w:r>
            <w:r w:rsidRPr="00C3184C">
              <w:rPr>
                <w:rFonts w:eastAsia="仿宋_GB2312" w:hint="eastAsia"/>
                <w:szCs w:val="21"/>
              </w:rPr>
              <w:t>专业就业相关度</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rPr>
              <w:t>5%</w:t>
            </w:r>
            <w:r w:rsidRPr="00C3184C">
              <w:rPr>
                <w:rFonts w:eastAsia="仿宋_GB2312" w:hint="eastAsia"/>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学生毕业一年后跟踪调查排名前</w:t>
            </w:r>
            <w:r w:rsidRPr="00C3184C">
              <w:rPr>
                <w:rFonts w:eastAsia="仿宋_GB2312"/>
                <w:bCs/>
                <w:szCs w:val="32"/>
              </w:rPr>
              <w:t>20%</w:t>
            </w:r>
            <w:r w:rsidRPr="00C3184C">
              <w:rPr>
                <w:rFonts w:eastAsia="仿宋_GB2312" w:hint="eastAsia"/>
                <w:bCs/>
                <w:szCs w:val="32"/>
              </w:rPr>
              <w:t>的为优秀，前</w:t>
            </w:r>
            <w:r w:rsidRPr="00C3184C">
              <w:rPr>
                <w:rFonts w:eastAsia="仿宋_GB2312"/>
                <w:bCs/>
                <w:szCs w:val="32"/>
              </w:rPr>
              <w:t>21%-40%</w:t>
            </w:r>
            <w:r w:rsidRPr="00C3184C">
              <w:rPr>
                <w:rFonts w:eastAsia="仿宋_GB2312" w:hint="eastAsia"/>
                <w:bCs/>
                <w:szCs w:val="32"/>
              </w:rPr>
              <w:t>的为良好，</w:t>
            </w:r>
            <w:r w:rsidRPr="00C3184C">
              <w:rPr>
                <w:rFonts w:eastAsia="仿宋_GB2312"/>
                <w:bCs/>
                <w:szCs w:val="32"/>
              </w:rPr>
              <w:t>40</w:t>
            </w:r>
            <w:r w:rsidRPr="00C3184C">
              <w:rPr>
                <w:rFonts w:eastAsia="仿宋_GB2312" w:hint="eastAsia"/>
                <w:bCs/>
                <w:szCs w:val="32"/>
              </w:rPr>
              <w:t>分以下为不合格，其余为合格。</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3.6</w:t>
            </w:r>
            <w:r w:rsidRPr="00C3184C">
              <w:rPr>
                <w:rFonts w:eastAsia="仿宋_GB2312" w:hint="eastAsia"/>
                <w:szCs w:val="21"/>
              </w:rPr>
              <w:t>毕业生就业人均起薪水平</w:t>
            </w:r>
          </w:p>
          <w:p w:rsidR="00111943" w:rsidRPr="00C3184C" w:rsidRDefault="00111943" w:rsidP="00503B3D">
            <w:pPr>
              <w:spacing w:line="320" w:lineRule="exact"/>
              <w:jc w:val="center"/>
              <w:rPr>
                <w:rFonts w:eastAsia="仿宋_GB2312"/>
                <w:szCs w:val="21"/>
              </w:rPr>
            </w:pPr>
            <w:r w:rsidRPr="00C3184C">
              <w:rPr>
                <w:rFonts w:eastAsia="仿宋_GB2312" w:hint="eastAsia"/>
                <w:szCs w:val="21"/>
              </w:rPr>
              <w:t>（</w:t>
            </w:r>
            <w:r w:rsidRPr="00C3184C">
              <w:rPr>
                <w:rFonts w:eastAsia="仿宋_GB2312"/>
              </w:rPr>
              <w:t>10%</w:t>
            </w:r>
            <w:r w:rsidRPr="00C3184C">
              <w:rPr>
                <w:rFonts w:eastAsia="仿宋_GB2312" w:hint="eastAsia"/>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学生毕业后一年跟踪调查人均起</w:t>
            </w:r>
            <w:r w:rsidRPr="00C3184C">
              <w:rPr>
                <w:rFonts w:eastAsia="仿宋_GB2312" w:hint="eastAsia"/>
                <w:szCs w:val="21"/>
              </w:rPr>
              <w:t>薪</w:t>
            </w:r>
            <w:r w:rsidRPr="00C3184C">
              <w:rPr>
                <w:rFonts w:eastAsia="仿宋_GB2312" w:hint="eastAsia"/>
                <w:bCs/>
                <w:szCs w:val="32"/>
              </w:rPr>
              <w:t>水平超过毕业生就业工资平均水平</w:t>
            </w:r>
            <w:r w:rsidRPr="00C3184C">
              <w:rPr>
                <w:rFonts w:eastAsia="仿宋_GB2312"/>
                <w:szCs w:val="21"/>
              </w:rPr>
              <w:t>20%</w:t>
            </w:r>
            <w:r w:rsidRPr="00C3184C">
              <w:rPr>
                <w:rFonts w:eastAsia="仿宋_GB2312" w:hint="eastAsia"/>
                <w:szCs w:val="21"/>
              </w:rPr>
              <w:t>的为优秀，</w:t>
            </w:r>
            <w:r w:rsidRPr="00C3184C">
              <w:rPr>
                <w:rFonts w:eastAsia="仿宋_GB2312" w:hint="eastAsia"/>
                <w:bCs/>
                <w:szCs w:val="32"/>
              </w:rPr>
              <w:t>超过平均水平但未达</w:t>
            </w:r>
            <w:r w:rsidRPr="00C3184C">
              <w:rPr>
                <w:rFonts w:eastAsia="仿宋_GB2312"/>
                <w:szCs w:val="21"/>
              </w:rPr>
              <w:t>20%</w:t>
            </w:r>
            <w:r w:rsidRPr="00C3184C">
              <w:rPr>
                <w:rFonts w:eastAsia="仿宋_GB2312" w:hint="eastAsia"/>
                <w:bCs/>
                <w:szCs w:val="32"/>
              </w:rPr>
              <w:t>的为良好，低于平均水平</w:t>
            </w:r>
            <w:r w:rsidRPr="00C3184C">
              <w:rPr>
                <w:rFonts w:eastAsia="仿宋_GB2312"/>
                <w:bCs/>
                <w:szCs w:val="32"/>
              </w:rPr>
              <w:t>30%</w:t>
            </w:r>
            <w:r w:rsidRPr="00C3184C">
              <w:rPr>
                <w:rFonts w:eastAsia="仿宋_GB2312" w:hint="eastAsia"/>
                <w:bCs/>
                <w:szCs w:val="32"/>
              </w:rPr>
              <w:t>以内的为合格，</w:t>
            </w:r>
            <w:r w:rsidRPr="00C3184C">
              <w:rPr>
                <w:rFonts w:eastAsia="仿宋_GB2312" w:hint="eastAsia"/>
                <w:szCs w:val="21"/>
              </w:rPr>
              <w:t>其余为</w:t>
            </w:r>
            <w:r w:rsidRPr="00C3184C">
              <w:rPr>
                <w:rFonts w:eastAsia="仿宋_GB2312" w:hint="eastAsia"/>
                <w:bCs/>
                <w:szCs w:val="32"/>
              </w:rPr>
              <w:t>不</w:t>
            </w:r>
            <w:r w:rsidRPr="00C3184C">
              <w:rPr>
                <w:rFonts w:eastAsia="仿宋_GB2312" w:hint="eastAsia"/>
                <w:szCs w:val="21"/>
              </w:rPr>
              <w:t>合格</w:t>
            </w:r>
            <w:r w:rsidRPr="00C3184C">
              <w:rPr>
                <w:rFonts w:eastAsia="仿宋_GB2312" w:hint="eastAsia"/>
                <w:bCs/>
                <w:szCs w:val="32"/>
              </w:rPr>
              <w:t>。</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3.7</w:t>
            </w:r>
            <w:r w:rsidRPr="00C3184C">
              <w:rPr>
                <w:rFonts w:eastAsia="仿宋_GB2312" w:hint="eastAsia"/>
                <w:szCs w:val="21"/>
              </w:rPr>
              <w:t>毕业生对教学的满意度</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rPr>
              <w:t>20%</w:t>
            </w:r>
            <w:r w:rsidRPr="00C3184C">
              <w:rPr>
                <w:rFonts w:eastAsia="仿宋_GB2312" w:hint="eastAsia"/>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考核毕业生对专业课程课堂教学、实践教学、教师教学水平等方面的满意度。</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满意度</w:t>
            </w:r>
            <w:r w:rsidRPr="00C3184C">
              <w:rPr>
                <w:rFonts w:eastAsia="仿宋_GB2312"/>
                <w:bCs/>
                <w:szCs w:val="32"/>
              </w:rPr>
              <w:t>90</w:t>
            </w:r>
            <w:r w:rsidRPr="00C3184C">
              <w:rPr>
                <w:rFonts w:eastAsia="仿宋_GB2312" w:hint="eastAsia"/>
                <w:bCs/>
                <w:szCs w:val="32"/>
              </w:rPr>
              <w:t>分及以上为优秀，</w:t>
            </w:r>
            <w:r w:rsidRPr="00C3184C">
              <w:rPr>
                <w:rFonts w:eastAsia="仿宋_GB2312"/>
                <w:bCs/>
                <w:szCs w:val="32"/>
              </w:rPr>
              <w:t>75</w:t>
            </w:r>
            <w:r w:rsidRPr="00C3184C">
              <w:rPr>
                <w:rFonts w:eastAsia="仿宋_GB2312" w:hint="eastAsia"/>
                <w:bCs/>
                <w:szCs w:val="32"/>
              </w:rPr>
              <w:t>—</w:t>
            </w:r>
            <w:r w:rsidRPr="00C3184C">
              <w:rPr>
                <w:rFonts w:eastAsia="仿宋_GB2312"/>
                <w:bCs/>
                <w:szCs w:val="32"/>
              </w:rPr>
              <w:t>89</w:t>
            </w:r>
            <w:r w:rsidRPr="00C3184C">
              <w:rPr>
                <w:rFonts w:eastAsia="仿宋_GB2312" w:hint="eastAsia"/>
                <w:bCs/>
                <w:szCs w:val="32"/>
              </w:rPr>
              <w:t>分为良好，</w:t>
            </w:r>
            <w:r w:rsidRPr="00C3184C">
              <w:rPr>
                <w:rFonts w:eastAsia="仿宋_GB2312"/>
                <w:bCs/>
                <w:szCs w:val="32"/>
              </w:rPr>
              <w:t>60</w:t>
            </w:r>
            <w:r w:rsidRPr="00C3184C">
              <w:rPr>
                <w:rFonts w:eastAsia="仿宋_GB2312" w:hint="eastAsia"/>
                <w:bCs/>
                <w:szCs w:val="32"/>
              </w:rPr>
              <w:t>—</w:t>
            </w:r>
            <w:r w:rsidRPr="00C3184C">
              <w:rPr>
                <w:rFonts w:eastAsia="仿宋_GB2312"/>
                <w:bCs/>
                <w:szCs w:val="32"/>
              </w:rPr>
              <w:t>74</w:t>
            </w:r>
            <w:r w:rsidRPr="00C3184C">
              <w:rPr>
                <w:rFonts w:eastAsia="仿宋_GB2312" w:hint="eastAsia"/>
                <w:bCs/>
                <w:szCs w:val="32"/>
              </w:rPr>
              <w:t>分为合格，</w:t>
            </w:r>
            <w:r w:rsidRPr="00C3184C">
              <w:rPr>
                <w:rFonts w:eastAsia="仿宋_GB2312"/>
                <w:bCs/>
                <w:szCs w:val="32"/>
              </w:rPr>
              <w:t>60</w:t>
            </w:r>
            <w:r w:rsidRPr="00C3184C">
              <w:rPr>
                <w:rFonts w:eastAsia="仿宋_GB2312" w:hint="eastAsia"/>
                <w:bCs/>
                <w:szCs w:val="32"/>
              </w:rPr>
              <w:t>分以下为不合格。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szCs w:val="21"/>
              </w:rPr>
              <w:t>3.8</w:t>
            </w:r>
            <w:r w:rsidRPr="00C3184C">
              <w:rPr>
                <w:rFonts w:eastAsia="仿宋_GB2312" w:hint="eastAsia"/>
                <w:szCs w:val="21"/>
              </w:rPr>
              <w:t>用人单位满意度</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szCs w:val="21"/>
              </w:rPr>
              <w:t>10%</w:t>
            </w:r>
            <w:r w:rsidRPr="00C3184C">
              <w:rPr>
                <w:rFonts w:eastAsia="仿宋_GB2312" w:hint="eastAsia"/>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本指标所需数据由省教育评估院提供。</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考核用人单位对各高校毕业生实践动手能力、专业水平、创新能力、合作与协调能力、人际沟通能力等方面的满意度。</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满意度</w:t>
            </w:r>
            <w:r w:rsidRPr="00C3184C">
              <w:rPr>
                <w:rFonts w:eastAsia="仿宋_GB2312"/>
                <w:bCs/>
                <w:szCs w:val="32"/>
              </w:rPr>
              <w:t>90</w:t>
            </w:r>
            <w:r w:rsidRPr="00C3184C">
              <w:rPr>
                <w:rFonts w:eastAsia="仿宋_GB2312" w:hint="eastAsia"/>
                <w:bCs/>
                <w:szCs w:val="32"/>
              </w:rPr>
              <w:t>分及以上为优秀，</w:t>
            </w:r>
            <w:r w:rsidRPr="00C3184C">
              <w:rPr>
                <w:rFonts w:eastAsia="仿宋_GB2312"/>
                <w:bCs/>
                <w:szCs w:val="32"/>
              </w:rPr>
              <w:t>75</w:t>
            </w:r>
            <w:r w:rsidRPr="00C3184C">
              <w:rPr>
                <w:rFonts w:eastAsia="仿宋_GB2312" w:hint="eastAsia"/>
                <w:bCs/>
                <w:szCs w:val="32"/>
              </w:rPr>
              <w:t>—</w:t>
            </w:r>
            <w:r w:rsidRPr="00C3184C">
              <w:rPr>
                <w:rFonts w:eastAsia="仿宋_GB2312"/>
                <w:bCs/>
                <w:szCs w:val="32"/>
              </w:rPr>
              <w:t>89</w:t>
            </w:r>
            <w:r w:rsidRPr="00C3184C">
              <w:rPr>
                <w:rFonts w:eastAsia="仿宋_GB2312" w:hint="eastAsia"/>
                <w:bCs/>
                <w:szCs w:val="32"/>
              </w:rPr>
              <w:t>分为良好，</w:t>
            </w:r>
            <w:r w:rsidRPr="00C3184C">
              <w:rPr>
                <w:rFonts w:eastAsia="仿宋_GB2312"/>
                <w:bCs/>
                <w:szCs w:val="32"/>
              </w:rPr>
              <w:t>60</w:t>
            </w:r>
            <w:r w:rsidRPr="00C3184C">
              <w:rPr>
                <w:rFonts w:eastAsia="仿宋_GB2312" w:hint="eastAsia"/>
                <w:bCs/>
                <w:szCs w:val="32"/>
              </w:rPr>
              <w:t>—</w:t>
            </w:r>
            <w:r w:rsidRPr="00C3184C">
              <w:rPr>
                <w:rFonts w:eastAsia="仿宋_GB2312"/>
                <w:bCs/>
                <w:szCs w:val="32"/>
              </w:rPr>
              <w:t>74</w:t>
            </w:r>
            <w:r w:rsidRPr="00C3184C">
              <w:rPr>
                <w:rFonts w:eastAsia="仿宋_GB2312" w:hint="eastAsia"/>
                <w:bCs/>
                <w:szCs w:val="32"/>
              </w:rPr>
              <w:t>分为合格，</w:t>
            </w:r>
            <w:r w:rsidRPr="00C3184C">
              <w:rPr>
                <w:rFonts w:eastAsia="仿宋_GB2312"/>
                <w:bCs/>
                <w:szCs w:val="32"/>
              </w:rPr>
              <w:t>60</w:t>
            </w:r>
            <w:r w:rsidRPr="00C3184C">
              <w:rPr>
                <w:rFonts w:eastAsia="仿宋_GB2312" w:hint="eastAsia"/>
                <w:bCs/>
                <w:szCs w:val="32"/>
              </w:rPr>
              <w:t>分以下为不合格。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664"/>
          <w:jc w:val="center"/>
        </w:trPr>
        <w:tc>
          <w:tcPr>
            <w:tcW w:w="493" w:type="pct"/>
            <w:vMerge w:val="restart"/>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spacing w:line="320" w:lineRule="exact"/>
              <w:ind w:rightChars="-51" w:right="-107"/>
              <w:jc w:val="center"/>
              <w:rPr>
                <w:rFonts w:eastAsia="仿宋_GB2312"/>
                <w:szCs w:val="21"/>
              </w:rPr>
            </w:pPr>
            <w:r w:rsidRPr="00C3184C">
              <w:rPr>
                <w:rFonts w:eastAsia="仿宋_GB2312"/>
                <w:szCs w:val="21"/>
              </w:rPr>
              <w:lastRenderedPageBreak/>
              <w:t>4.</w:t>
            </w:r>
            <w:r w:rsidRPr="00C3184C">
              <w:rPr>
                <w:rFonts w:eastAsia="仿宋_GB2312" w:hint="eastAsia"/>
                <w:szCs w:val="21"/>
              </w:rPr>
              <w:t>教学</w:t>
            </w:r>
            <w:r w:rsidRPr="00C3184C">
              <w:rPr>
                <w:rFonts w:eastAsia="仿宋_GB2312" w:hint="eastAsia"/>
              </w:rPr>
              <w:t>改革和办学特色情况</w:t>
            </w:r>
          </w:p>
          <w:p w:rsidR="00111943" w:rsidRPr="00C3184C" w:rsidRDefault="00111943" w:rsidP="00503B3D">
            <w:pPr>
              <w:tabs>
                <w:tab w:val="left" w:pos="1677"/>
              </w:tabs>
              <w:spacing w:line="320" w:lineRule="exact"/>
              <w:ind w:rightChars="-44" w:right="-92"/>
              <w:jc w:val="center"/>
              <w:rPr>
                <w:rFonts w:eastAsia="黑体"/>
                <w:bCs/>
                <w:szCs w:val="32"/>
              </w:rPr>
            </w:pPr>
            <w:r w:rsidRPr="00C3184C">
              <w:rPr>
                <w:rFonts w:eastAsia="黑体" w:hint="eastAsia"/>
                <w:bCs/>
                <w:szCs w:val="32"/>
              </w:rPr>
              <w:t>（</w:t>
            </w:r>
            <w:r w:rsidRPr="00C3184C">
              <w:rPr>
                <w:rFonts w:eastAsia="黑体"/>
                <w:bCs/>
                <w:szCs w:val="32"/>
              </w:rPr>
              <w:t>80</w:t>
            </w:r>
            <w:r w:rsidRPr="00C3184C">
              <w:rPr>
                <w:rFonts w:eastAsia="黑体" w:hint="eastAsia"/>
                <w:bCs/>
                <w:szCs w:val="32"/>
              </w:rPr>
              <w:t>分）</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rPr>
              <w:t>4.1</w:t>
            </w:r>
            <w:r w:rsidRPr="00C3184C">
              <w:rPr>
                <w:rFonts w:eastAsia="仿宋_GB2312" w:hint="eastAsia"/>
              </w:rPr>
              <w:t>教学改革（</w:t>
            </w:r>
            <w:r w:rsidRPr="00C3184C">
              <w:rPr>
                <w:rFonts w:eastAsia="仿宋_GB2312"/>
                <w:szCs w:val="21"/>
              </w:rPr>
              <w:t>80%</w:t>
            </w:r>
            <w:r w:rsidRPr="00C3184C">
              <w:rPr>
                <w:rFonts w:eastAsia="仿宋_GB2312" w:hint="eastAsia"/>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定性指标，学校提供自评材料，由专家综合分析评定等次。</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重点考核学校当学年树立以学生为中心的培养理念，按照全面发展和个性发展相结合的人才培养要求，优化人才培养方案，加强专业、课程、教学资源建设，推进教学模式改革，改进教学方式方法，改革教学评价，实施教育教学质量控制、编制专业规划、落实学生转专业需求</w:t>
            </w:r>
            <w:r w:rsidRPr="00C3184C">
              <w:rPr>
                <w:rFonts w:eastAsia="黑体" w:hint="eastAsia"/>
              </w:rPr>
              <w:t>、</w:t>
            </w:r>
            <w:r w:rsidRPr="00C3184C">
              <w:rPr>
                <w:rFonts w:eastAsia="仿宋_GB2312" w:hint="eastAsia"/>
              </w:rPr>
              <w:t>推进课堂教学创新工作及加强学生学业指导和管理等方面的工作情况。</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rPr>
              <w:t>教改工作得到明显改善提高或排名前</w:t>
            </w:r>
            <w:r w:rsidRPr="00C3184C">
              <w:rPr>
                <w:rFonts w:eastAsia="仿宋_GB2312"/>
              </w:rPr>
              <w:t>20%</w:t>
            </w:r>
            <w:r w:rsidRPr="00C3184C">
              <w:rPr>
                <w:rFonts w:eastAsia="仿宋_GB2312" w:hint="eastAsia"/>
              </w:rPr>
              <w:t>的为优秀</w:t>
            </w:r>
            <w:r w:rsidRPr="00C3184C">
              <w:rPr>
                <w:rFonts w:eastAsia="仿宋_GB2312" w:hint="eastAsia"/>
                <w:szCs w:val="21"/>
              </w:rPr>
              <w:t>，</w:t>
            </w:r>
            <w:r w:rsidRPr="00C3184C">
              <w:rPr>
                <w:rFonts w:eastAsia="仿宋_GB2312" w:hint="eastAsia"/>
                <w:bCs/>
                <w:szCs w:val="32"/>
              </w:rPr>
              <w:t>有改善提高或排名前</w:t>
            </w:r>
            <w:r w:rsidRPr="00C3184C">
              <w:rPr>
                <w:rFonts w:eastAsia="仿宋_GB2312"/>
                <w:bCs/>
                <w:szCs w:val="32"/>
              </w:rPr>
              <w:t>21%-40%</w:t>
            </w:r>
            <w:r w:rsidRPr="00C3184C">
              <w:rPr>
                <w:rFonts w:eastAsia="仿宋_GB2312" w:hint="eastAsia"/>
                <w:bCs/>
                <w:szCs w:val="32"/>
              </w:rPr>
              <w:t>的为良好，</w:t>
            </w:r>
            <w:r w:rsidRPr="00C3184C">
              <w:rPr>
                <w:rFonts w:eastAsia="仿宋_GB2312" w:hint="eastAsia"/>
              </w:rPr>
              <w:t>存在重大问题的为不合格，其余为合格。</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429"/>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111943" w:rsidRPr="00C3184C" w:rsidRDefault="00111943" w:rsidP="00503B3D">
            <w:pPr>
              <w:widowControl/>
              <w:spacing w:line="320" w:lineRule="exact"/>
              <w:jc w:val="left"/>
              <w:rPr>
                <w:rFonts w:eastAsia="黑体"/>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4.2</w:t>
            </w:r>
            <w:r w:rsidRPr="00C3184C">
              <w:rPr>
                <w:rFonts w:eastAsia="仿宋_GB2312" w:hint="eastAsia"/>
              </w:rPr>
              <w:t>办学特色情况</w:t>
            </w:r>
          </w:p>
          <w:p w:rsidR="00111943" w:rsidRPr="00C3184C" w:rsidRDefault="00111943" w:rsidP="00503B3D">
            <w:pPr>
              <w:spacing w:line="320" w:lineRule="exact"/>
              <w:rPr>
                <w:rFonts w:eastAsia="仿宋_GB2312"/>
              </w:rPr>
            </w:pPr>
            <w:r w:rsidRPr="00C3184C">
              <w:rPr>
                <w:rFonts w:eastAsia="仿宋_GB2312" w:hint="eastAsia"/>
              </w:rPr>
              <w:t>（</w:t>
            </w:r>
            <w:r w:rsidRPr="00C3184C">
              <w:rPr>
                <w:rFonts w:eastAsia="仿宋_GB2312"/>
              </w:rPr>
              <w:t>20%</w:t>
            </w:r>
            <w:r w:rsidRPr="00C3184C">
              <w:rPr>
                <w:rFonts w:eastAsia="仿宋_GB2312" w:hint="eastAsia"/>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szCs w:val="21"/>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定性指标，学校提供自评材料，由专家综合分析评定等次。</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重点考核学校当学年根据自身办学定位和办学条件，坚持特色发展、优势发展，不断提升专业服务产业发展能力等方面的情况。</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办学特色凝练有明显改善提升或特色鲜明排名前</w:t>
            </w:r>
            <w:r w:rsidRPr="00C3184C">
              <w:rPr>
                <w:rFonts w:eastAsia="仿宋_GB2312"/>
              </w:rPr>
              <w:t>20%</w:t>
            </w:r>
            <w:r w:rsidRPr="00C3184C">
              <w:rPr>
                <w:rFonts w:eastAsia="仿宋_GB2312" w:hint="eastAsia"/>
              </w:rPr>
              <w:t>的为优秀，有改善提升或排名前</w:t>
            </w:r>
            <w:r w:rsidRPr="00C3184C">
              <w:rPr>
                <w:rFonts w:eastAsia="仿宋_GB2312"/>
              </w:rPr>
              <w:t>21%-40%</w:t>
            </w:r>
            <w:r w:rsidRPr="00C3184C">
              <w:rPr>
                <w:rFonts w:eastAsia="仿宋_GB2312" w:hint="eastAsia"/>
              </w:rPr>
              <w:t>的为良好，存在重大问题的为不合格，其余为合格。</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rPr>
              <w:t>计分方法：按优秀</w:t>
            </w:r>
            <w:r w:rsidRPr="00C3184C">
              <w:rPr>
                <w:rFonts w:eastAsia="仿宋_GB2312"/>
              </w:rPr>
              <w:t>100%</w:t>
            </w:r>
            <w:r w:rsidRPr="00C3184C">
              <w:rPr>
                <w:rFonts w:eastAsia="仿宋_GB2312" w:hint="eastAsia"/>
              </w:rPr>
              <w:t>、良好</w:t>
            </w:r>
            <w:r w:rsidRPr="00C3184C">
              <w:rPr>
                <w:rFonts w:eastAsia="仿宋_GB2312"/>
              </w:rPr>
              <w:t>85%</w:t>
            </w:r>
            <w:r w:rsidRPr="00C3184C">
              <w:rPr>
                <w:rFonts w:eastAsia="仿宋_GB2312" w:hint="eastAsia"/>
              </w:rPr>
              <w:t>、合格</w:t>
            </w:r>
            <w:r w:rsidRPr="00C3184C">
              <w:rPr>
                <w:rFonts w:eastAsia="仿宋_GB2312"/>
              </w:rPr>
              <w:t>70%</w:t>
            </w:r>
            <w:r w:rsidRPr="00C3184C">
              <w:rPr>
                <w:rFonts w:eastAsia="仿宋_GB2312" w:hint="eastAsia"/>
              </w:rPr>
              <w:t>、不合格零分计。</w:t>
            </w:r>
          </w:p>
        </w:tc>
      </w:tr>
      <w:tr w:rsidR="00111943" w:rsidRPr="00C3184C" w:rsidTr="00503B3D">
        <w:trPr>
          <w:cantSplit/>
          <w:trHeight w:val="1978"/>
          <w:jc w:val="center"/>
        </w:trPr>
        <w:tc>
          <w:tcPr>
            <w:tcW w:w="493" w:type="pct"/>
            <w:vMerge w:val="restart"/>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tabs>
                <w:tab w:val="left" w:pos="1677"/>
              </w:tabs>
              <w:spacing w:line="320" w:lineRule="exact"/>
              <w:ind w:rightChars="-44" w:right="-92"/>
              <w:jc w:val="center"/>
              <w:rPr>
                <w:rFonts w:eastAsia="仿宋_GB2312"/>
                <w:szCs w:val="21"/>
              </w:rPr>
            </w:pPr>
            <w:r w:rsidRPr="00C3184C">
              <w:rPr>
                <w:rFonts w:eastAsia="仿宋_GB2312"/>
                <w:szCs w:val="21"/>
              </w:rPr>
              <w:lastRenderedPageBreak/>
              <w:t>5.</w:t>
            </w:r>
            <w:r w:rsidRPr="00C3184C">
              <w:rPr>
                <w:rFonts w:eastAsia="仿宋_GB2312" w:hint="eastAsia"/>
                <w:szCs w:val="21"/>
              </w:rPr>
              <w:t>校企合作与专业社会服务能力建设情况</w:t>
            </w:r>
          </w:p>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szCs w:val="21"/>
              </w:rPr>
              <w:t>（</w:t>
            </w:r>
            <w:r w:rsidRPr="00C3184C">
              <w:rPr>
                <w:rFonts w:eastAsia="仿宋_GB2312"/>
              </w:rPr>
              <w:t>120</w:t>
            </w:r>
            <w:r w:rsidRPr="00C3184C">
              <w:rPr>
                <w:rFonts w:eastAsia="仿宋_GB2312" w:hint="eastAsia"/>
              </w:rPr>
              <w:t>分）</w:t>
            </w: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5.1</w:t>
            </w:r>
            <w:r w:rsidRPr="00C3184C">
              <w:rPr>
                <w:rFonts w:eastAsia="仿宋_GB2312" w:hint="eastAsia"/>
              </w:rPr>
              <w:t>校企合作教学</w:t>
            </w:r>
          </w:p>
          <w:p w:rsidR="00111943" w:rsidRPr="00C3184C" w:rsidRDefault="00111943" w:rsidP="00503B3D">
            <w:pPr>
              <w:spacing w:line="320" w:lineRule="exact"/>
              <w:rPr>
                <w:rFonts w:eastAsia="仿宋_GB2312"/>
                <w:szCs w:val="21"/>
              </w:rPr>
            </w:pPr>
            <w:r w:rsidRPr="00C3184C">
              <w:rPr>
                <w:rFonts w:eastAsia="仿宋_GB2312" w:hint="eastAsia"/>
              </w:rPr>
              <w:t>（</w:t>
            </w:r>
            <w:r w:rsidRPr="00C3184C">
              <w:rPr>
                <w:rFonts w:eastAsia="仿宋_GB2312"/>
                <w:bCs/>
                <w:szCs w:val="32"/>
              </w:rPr>
              <w:t>50%</w:t>
            </w:r>
            <w:r w:rsidRPr="00C3184C">
              <w:rPr>
                <w:rFonts w:eastAsia="仿宋_GB2312" w:hint="eastAsia"/>
                <w:bCs/>
                <w:szCs w:val="32"/>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bCs/>
                <w:szCs w:val="32"/>
              </w:rPr>
              <w:t>等级</w:t>
            </w:r>
          </w:p>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bCs/>
                <w:szCs w:val="32"/>
              </w:rPr>
              <w:t>给分</w:t>
            </w:r>
          </w:p>
          <w:p w:rsidR="00111943" w:rsidRPr="00C3184C" w:rsidRDefault="00111943" w:rsidP="00503B3D">
            <w:pPr>
              <w:tabs>
                <w:tab w:val="left" w:pos="1677"/>
              </w:tabs>
              <w:spacing w:line="320" w:lineRule="exact"/>
              <w:ind w:rightChars="-44" w:right="-92"/>
              <w:jc w:val="center"/>
              <w:rPr>
                <w:rFonts w:eastAsia="仿宋_GB2312"/>
                <w:bCs/>
                <w:szCs w:val="32"/>
              </w:rPr>
            </w:pPr>
            <w:r w:rsidRPr="00C3184C">
              <w:rPr>
                <w:rFonts w:eastAsia="仿宋_GB2312" w:hint="eastAsia"/>
                <w:bCs/>
                <w:szCs w:val="32"/>
              </w:rPr>
              <w:t>制</w:t>
            </w:r>
          </w:p>
        </w:tc>
        <w:tc>
          <w:tcPr>
            <w:tcW w:w="3403" w:type="pct"/>
            <w:tcBorders>
              <w:top w:val="single" w:sz="4" w:space="0" w:color="auto"/>
              <w:left w:val="single" w:sz="4" w:space="0" w:color="auto"/>
              <w:bottom w:val="single" w:sz="4" w:space="0" w:color="auto"/>
              <w:right w:val="single" w:sz="12" w:space="0" w:color="auto"/>
            </w:tcBorders>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定性指标，</w:t>
            </w:r>
            <w:r w:rsidRPr="00C3184C">
              <w:rPr>
                <w:rFonts w:eastAsia="仿宋_GB2312" w:hint="eastAsia"/>
              </w:rPr>
              <w:t>学校提供自评材料，</w:t>
            </w:r>
            <w:r w:rsidRPr="00C3184C">
              <w:rPr>
                <w:rFonts w:eastAsia="仿宋_GB2312" w:hint="eastAsia"/>
                <w:bCs/>
                <w:szCs w:val="32"/>
              </w:rPr>
              <w:t>由专家综合分析评定分数。</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当学年学校和企业共同制定人才培养方案、共同开发专业课程、教材和其他教学资源，共建</w:t>
            </w:r>
            <w:r w:rsidRPr="00C3184C">
              <w:rPr>
                <w:rFonts w:eastAsia="仿宋_GB2312"/>
                <w:bCs/>
                <w:szCs w:val="32"/>
              </w:rPr>
              <w:t>“</w:t>
            </w:r>
            <w:r w:rsidRPr="00C3184C">
              <w:rPr>
                <w:rFonts w:eastAsia="仿宋_GB2312" w:hint="eastAsia"/>
                <w:bCs/>
                <w:szCs w:val="32"/>
              </w:rPr>
              <w:t>厂中校</w:t>
            </w:r>
            <w:r w:rsidRPr="00C3184C">
              <w:rPr>
                <w:rFonts w:eastAsia="仿宋_GB2312"/>
                <w:bCs/>
                <w:szCs w:val="32"/>
              </w:rPr>
              <w:t>”</w:t>
            </w:r>
            <w:r w:rsidRPr="00C3184C">
              <w:rPr>
                <w:rFonts w:eastAsia="仿宋_GB2312" w:hint="eastAsia"/>
                <w:bCs/>
                <w:szCs w:val="32"/>
              </w:rPr>
              <w:t>、</w:t>
            </w:r>
            <w:r w:rsidRPr="00C3184C">
              <w:rPr>
                <w:rFonts w:eastAsia="仿宋_GB2312"/>
                <w:bCs/>
                <w:szCs w:val="32"/>
              </w:rPr>
              <w:t>“</w:t>
            </w:r>
            <w:r w:rsidRPr="00C3184C">
              <w:rPr>
                <w:rFonts w:eastAsia="仿宋_GB2312" w:hint="eastAsia"/>
                <w:bCs/>
                <w:szCs w:val="32"/>
              </w:rPr>
              <w:t>校中厂</w:t>
            </w:r>
            <w:r w:rsidRPr="00C3184C">
              <w:rPr>
                <w:rFonts w:eastAsia="仿宋_GB2312"/>
                <w:bCs/>
                <w:szCs w:val="32"/>
              </w:rPr>
              <w:t>”</w:t>
            </w:r>
            <w:r w:rsidRPr="00C3184C">
              <w:rPr>
                <w:rFonts w:eastAsia="仿宋_GB2312" w:hint="eastAsia"/>
                <w:bCs/>
                <w:szCs w:val="32"/>
              </w:rPr>
              <w:t>等形式的实践教学基地；合作企业接受学生顶岗实习、就业，选派企业技术人员到学校任兼职教师，为学校捐赠设备、设立奖学金等项目；校企共建冠名学院、订单班级等方面进行全方位、多领域的合作成效。</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排名前</w:t>
            </w:r>
            <w:r w:rsidRPr="00C3184C">
              <w:rPr>
                <w:rFonts w:eastAsia="仿宋_GB2312"/>
                <w:bCs/>
                <w:szCs w:val="32"/>
              </w:rPr>
              <w:t>20%</w:t>
            </w:r>
            <w:r w:rsidRPr="00C3184C">
              <w:rPr>
                <w:rFonts w:eastAsia="仿宋_GB2312" w:hint="eastAsia"/>
                <w:bCs/>
                <w:szCs w:val="32"/>
              </w:rPr>
              <w:t>的为优秀，前</w:t>
            </w:r>
            <w:r w:rsidRPr="00C3184C">
              <w:rPr>
                <w:rFonts w:eastAsia="仿宋_GB2312"/>
                <w:bCs/>
                <w:szCs w:val="32"/>
              </w:rPr>
              <w:t>21%-40%</w:t>
            </w:r>
            <w:r w:rsidRPr="00C3184C">
              <w:rPr>
                <w:rFonts w:eastAsia="仿宋_GB2312" w:hint="eastAsia"/>
                <w:bCs/>
                <w:szCs w:val="32"/>
              </w:rPr>
              <w:t>的为良好，除存在重大问题的为不合格外，其余为合格。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1216"/>
          <w:jc w:val="center"/>
        </w:trPr>
        <w:tc>
          <w:tcPr>
            <w:tcW w:w="0" w:type="auto"/>
            <w:vMerge/>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rPr>
                <w:rFonts w:eastAsia="仿宋_GB2312"/>
                <w:szCs w:val="21"/>
              </w:rPr>
            </w:pPr>
            <w:r w:rsidRPr="00C3184C">
              <w:rPr>
                <w:rFonts w:eastAsia="仿宋_GB2312"/>
              </w:rPr>
              <w:t>5.2</w:t>
            </w:r>
            <w:r w:rsidRPr="00C3184C">
              <w:rPr>
                <w:rFonts w:eastAsia="仿宋_GB2312" w:hint="eastAsia"/>
                <w:szCs w:val="21"/>
              </w:rPr>
              <w:t>专业教育服务能力</w:t>
            </w:r>
          </w:p>
          <w:p w:rsidR="00111943" w:rsidRPr="00C3184C" w:rsidRDefault="00111943" w:rsidP="00503B3D">
            <w:pPr>
              <w:spacing w:line="320" w:lineRule="exact"/>
              <w:rPr>
                <w:rFonts w:eastAsia="仿宋_GB2312"/>
                <w:szCs w:val="21"/>
              </w:rPr>
            </w:pPr>
            <w:r w:rsidRPr="00C3184C">
              <w:rPr>
                <w:rFonts w:eastAsia="仿宋_GB2312" w:hint="eastAsia"/>
                <w:szCs w:val="21"/>
              </w:rPr>
              <w:t>（</w:t>
            </w:r>
            <w:r w:rsidRPr="00C3184C">
              <w:rPr>
                <w:rFonts w:eastAsia="仿宋_GB2312"/>
                <w:szCs w:val="21"/>
              </w:rPr>
              <w:t>40%</w:t>
            </w:r>
            <w:r w:rsidRPr="00C3184C">
              <w:rPr>
                <w:rFonts w:eastAsia="仿宋_GB2312" w:hint="eastAsia"/>
                <w:szCs w:val="21"/>
              </w:rPr>
              <w:t>）</w:t>
            </w:r>
          </w:p>
        </w:tc>
        <w:tc>
          <w:tcPr>
            <w:tcW w:w="439" w:type="pct"/>
            <w:tcBorders>
              <w:top w:val="single" w:sz="4" w:space="0" w:color="auto"/>
              <w:left w:val="single" w:sz="4" w:space="0" w:color="auto"/>
              <w:bottom w:val="single" w:sz="4"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4"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由高职人才培养工作状态数据平台提供数据。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当学年学校为社会提供培训的专业平均人天。当年增长率</w:t>
            </w:r>
            <w:r w:rsidRPr="00C3184C">
              <w:rPr>
                <w:rFonts w:eastAsia="仿宋_GB2312"/>
                <w:bCs/>
                <w:szCs w:val="32"/>
              </w:rPr>
              <w:t>10%</w:t>
            </w:r>
            <w:r w:rsidRPr="00C3184C">
              <w:rPr>
                <w:rFonts w:eastAsia="仿宋_GB2312" w:hint="eastAsia"/>
                <w:bCs/>
                <w:szCs w:val="32"/>
              </w:rPr>
              <w:t>及以上，或排名前</w:t>
            </w:r>
            <w:r w:rsidRPr="00C3184C">
              <w:rPr>
                <w:rFonts w:eastAsia="仿宋_GB2312"/>
                <w:bCs/>
                <w:szCs w:val="32"/>
              </w:rPr>
              <w:t>20%</w:t>
            </w:r>
            <w:r w:rsidRPr="00C3184C">
              <w:rPr>
                <w:rFonts w:eastAsia="仿宋_GB2312" w:hint="eastAsia"/>
                <w:bCs/>
                <w:szCs w:val="32"/>
              </w:rPr>
              <w:t>的为优秀；增长</w:t>
            </w:r>
            <w:r w:rsidRPr="00C3184C">
              <w:rPr>
                <w:rFonts w:eastAsia="仿宋_GB2312"/>
                <w:bCs/>
                <w:szCs w:val="32"/>
              </w:rPr>
              <w:t>5%</w:t>
            </w:r>
            <w:r w:rsidRPr="00C3184C">
              <w:rPr>
                <w:rFonts w:eastAsia="仿宋_GB2312" w:hint="eastAsia"/>
                <w:bCs/>
                <w:szCs w:val="32"/>
              </w:rPr>
              <w:t>及以上，或排名前</w:t>
            </w:r>
            <w:r w:rsidRPr="00C3184C">
              <w:rPr>
                <w:rFonts w:eastAsia="仿宋_GB2312"/>
                <w:bCs/>
                <w:szCs w:val="32"/>
              </w:rPr>
              <w:t>21%-40%</w:t>
            </w:r>
            <w:r w:rsidRPr="00C3184C">
              <w:rPr>
                <w:rFonts w:eastAsia="仿宋_GB2312" w:hint="eastAsia"/>
                <w:bCs/>
                <w:szCs w:val="32"/>
              </w:rPr>
              <w:t>的为良好；无服务的为不合格；其余为合格。</w:t>
            </w:r>
          </w:p>
          <w:p w:rsidR="00111943" w:rsidRPr="00C3184C" w:rsidRDefault="00111943" w:rsidP="00503B3D">
            <w:pPr>
              <w:tabs>
                <w:tab w:val="left" w:pos="1677"/>
              </w:tabs>
              <w:spacing w:line="320" w:lineRule="exact"/>
              <w:ind w:rightChars="-44" w:right="-92"/>
              <w:rPr>
                <w:rFonts w:eastAsia="仿宋_GB231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1379"/>
          <w:jc w:val="center"/>
        </w:trPr>
        <w:tc>
          <w:tcPr>
            <w:tcW w:w="0" w:type="auto"/>
            <w:vMerge/>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5.3</w:t>
            </w:r>
            <w:r w:rsidRPr="00C3184C">
              <w:rPr>
                <w:rFonts w:eastAsia="仿宋_GB2312" w:hint="eastAsia"/>
              </w:rPr>
              <w:t>专业科研服务能力</w:t>
            </w:r>
          </w:p>
          <w:p w:rsidR="00111943" w:rsidRPr="00C3184C" w:rsidRDefault="00111943" w:rsidP="00503B3D">
            <w:pPr>
              <w:spacing w:line="320" w:lineRule="exact"/>
              <w:rPr>
                <w:rFonts w:eastAsia="仿宋_GB2312"/>
              </w:rPr>
            </w:pPr>
            <w:r w:rsidRPr="00C3184C">
              <w:rPr>
                <w:rFonts w:eastAsia="仿宋_GB2312" w:hint="eastAsia"/>
              </w:rPr>
              <w:t>（</w:t>
            </w:r>
            <w:r w:rsidRPr="00C3184C">
              <w:rPr>
                <w:rFonts w:eastAsia="仿宋_GB2312"/>
                <w:szCs w:val="21"/>
              </w:rPr>
              <w:t>10%</w:t>
            </w:r>
            <w:r w:rsidRPr="00C3184C">
              <w:rPr>
                <w:rFonts w:eastAsia="仿宋_GB2312" w:hint="eastAsia"/>
                <w:szCs w:val="21"/>
              </w:rPr>
              <w:t>）</w:t>
            </w:r>
          </w:p>
        </w:tc>
        <w:tc>
          <w:tcPr>
            <w:tcW w:w="439"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szCs w:val="21"/>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12"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由高职人才培养工作状态数据平台提供数据。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当学年学校为企业提供技术服务到款额的专业平均值，当年增长</w:t>
            </w:r>
            <w:r w:rsidRPr="00C3184C">
              <w:rPr>
                <w:rFonts w:eastAsia="仿宋_GB2312"/>
                <w:bCs/>
                <w:szCs w:val="32"/>
              </w:rPr>
              <w:t>10%</w:t>
            </w:r>
            <w:r w:rsidRPr="00C3184C">
              <w:rPr>
                <w:rFonts w:eastAsia="仿宋_GB2312" w:hint="eastAsia"/>
                <w:bCs/>
                <w:szCs w:val="32"/>
              </w:rPr>
              <w:t>及以上，或排名前</w:t>
            </w:r>
            <w:r w:rsidRPr="00C3184C">
              <w:rPr>
                <w:rFonts w:eastAsia="仿宋_GB2312"/>
                <w:bCs/>
                <w:szCs w:val="32"/>
              </w:rPr>
              <w:t>20%</w:t>
            </w:r>
            <w:r w:rsidRPr="00C3184C">
              <w:rPr>
                <w:rFonts w:eastAsia="仿宋_GB2312" w:hint="eastAsia"/>
                <w:bCs/>
                <w:szCs w:val="32"/>
              </w:rPr>
              <w:t>的为优秀；增长</w:t>
            </w:r>
            <w:r w:rsidRPr="00C3184C">
              <w:rPr>
                <w:rFonts w:eastAsia="仿宋_GB2312"/>
                <w:bCs/>
                <w:szCs w:val="32"/>
              </w:rPr>
              <w:t>5%</w:t>
            </w:r>
            <w:r w:rsidRPr="00C3184C">
              <w:rPr>
                <w:rFonts w:eastAsia="仿宋_GB2312" w:hint="eastAsia"/>
                <w:bCs/>
                <w:szCs w:val="32"/>
              </w:rPr>
              <w:t>及以上，或排名前</w:t>
            </w:r>
            <w:r w:rsidRPr="00C3184C">
              <w:rPr>
                <w:rFonts w:eastAsia="仿宋_GB2312"/>
                <w:bCs/>
                <w:szCs w:val="32"/>
              </w:rPr>
              <w:t>21%-40%</w:t>
            </w:r>
            <w:r w:rsidRPr="00C3184C">
              <w:rPr>
                <w:rFonts w:eastAsia="仿宋_GB2312" w:hint="eastAsia"/>
                <w:bCs/>
                <w:szCs w:val="32"/>
              </w:rPr>
              <w:t>的为良好；无服务的为不合格；其余为合格。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计分方法：按优秀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、不合格零本分计。</w:t>
            </w:r>
          </w:p>
        </w:tc>
      </w:tr>
      <w:tr w:rsidR="00111943" w:rsidRPr="00C3184C" w:rsidTr="00503B3D">
        <w:trPr>
          <w:cantSplit/>
          <w:trHeight w:val="1705"/>
          <w:jc w:val="center"/>
        </w:trPr>
        <w:tc>
          <w:tcPr>
            <w:tcW w:w="493" w:type="pct"/>
            <w:vMerge w:val="restart"/>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r w:rsidRPr="00C3184C">
              <w:rPr>
                <w:rFonts w:eastAsia="仿宋_GB2312"/>
                <w:bCs/>
                <w:szCs w:val="32"/>
              </w:rPr>
              <w:t>6.</w:t>
            </w:r>
            <w:r w:rsidRPr="00C3184C">
              <w:rPr>
                <w:rFonts w:eastAsia="仿宋_GB2312" w:hint="eastAsia"/>
                <w:bCs/>
                <w:szCs w:val="32"/>
              </w:rPr>
              <w:t>开放教学情况（</w:t>
            </w:r>
            <w:r w:rsidRPr="00C3184C">
              <w:rPr>
                <w:rFonts w:eastAsia="仿宋_GB2312"/>
                <w:bCs/>
                <w:szCs w:val="32"/>
              </w:rPr>
              <w:t>80</w:t>
            </w:r>
            <w:r w:rsidRPr="00C3184C">
              <w:rPr>
                <w:rFonts w:eastAsia="仿宋_GB2312" w:hint="eastAsia"/>
                <w:bCs/>
                <w:szCs w:val="32"/>
              </w:rPr>
              <w:t>分）</w:t>
            </w:r>
          </w:p>
        </w:tc>
        <w:tc>
          <w:tcPr>
            <w:tcW w:w="665"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6.1</w:t>
            </w:r>
            <w:r w:rsidRPr="00C3184C">
              <w:rPr>
                <w:rFonts w:eastAsia="仿宋_GB2312" w:hint="eastAsia"/>
              </w:rPr>
              <w:t>中外合作办学项目（</w:t>
            </w:r>
            <w:r w:rsidRPr="00C3184C">
              <w:rPr>
                <w:rFonts w:eastAsia="仿宋_GB2312"/>
              </w:rPr>
              <w:t>20%</w:t>
            </w:r>
            <w:r w:rsidRPr="00C3184C">
              <w:rPr>
                <w:rFonts w:eastAsia="仿宋_GB2312" w:hint="eastAsia"/>
              </w:rPr>
              <w:t>）</w:t>
            </w:r>
          </w:p>
          <w:p w:rsidR="00111943" w:rsidRPr="00C3184C" w:rsidRDefault="00111943" w:rsidP="00503B3D">
            <w:pPr>
              <w:spacing w:line="320" w:lineRule="exact"/>
              <w:rPr>
                <w:rFonts w:eastAsia="仿宋_GB2312"/>
              </w:rPr>
            </w:pPr>
          </w:p>
        </w:tc>
        <w:tc>
          <w:tcPr>
            <w:tcW w:w="439"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等级给分制</w:t>
            </w:r>
          </w:p>
        </w:tc>
        <w:tc>
          <w:tcPr>
            <w:tcW w:w="3403" w:type="pct"/>
            <w:tcBorders>
              <w:top w:val="single" w:sz="4" w:space="0" w:color="auto"/>
              <w:left w:val="single" w:sz="4" w:space="0" w:color="auto"/>
              <w:bottom w:val="single" w:sz="12"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由省教育厅外事处提供数据。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累计到当年度已经省教育厅批准、教育部备案的中外合作办学项目数量，</w:t>
            </w:r>
            <w:r w:rsidRPr="00C3184C">
              <w:rPr>
                <w:rFonts w:eastAsia="仿宋_GB2312"/>
                <w:bCs/>
                <w:szCs w:val="32"/>
              </w:rPr>
              <w:t>3</w:t>
            </w:r>
            <w:r w:rsidRPr="00C3184C">
              <w:rPr>
                <w:rFonts w:eastAsia="仿宋_GB2312" w:hint="eastAsia"/>
                <w:bCs/>
                <w:szCs w:val="32"/>
              </w:rPr>
              <w:t>个及以上或浙江省示范性中外合作办学项目</w:t>
            </w:r>
            <w:r w:rsidRPr="00C3184C">
              <w:rPr>
                <w:rFonts w:eastAsia="仿宋_GB2312"/>
                <w:bCs/>
                <w:szCs w:val="32"/>
              </w:rPr>
              <w:t>1</w:t>
            </w:r>
            <w:r w:rsidRPr="00C3184C">
              <w:rPr>
                <w:rFonts w:eastAsia="仿宋_GB2312" w:hint="eastAsia"/>
                <w:bCs/>
                <w:szCs w:val="32"/>
              </w:rPr>
              <w:t>个以上的为优秀；</w:t>
            </w:r>
            <w:r w:rsidRPr="00C3184C">
              <w:rPr>
                <w:rFonts w:eastAsia="仿宋_GB2312"/>
                <w:bCs/>
                <w:szCs w:val="32"/>
              </w:rPr>
              <w:t>2</w:t>
            </w:r>
            <w:r w:rsidRPr="00C3184C">
              <w:rPr>
                <w:rFonts w:eastAsia="仿宋_GB2312" w:hint="eastAsia"/>
                <w:bCs/>
                <w:szCs w:val="32"/>
              </w:rPr>
              <w:t>个的为良好；</w:t>
            </w:r>
            <w:r w:rsidRPr="00C3184C">
              <w:rPr>
                <w:rFonts w:eastAsia="仿宋_GB2312"/>
                <w:bCs/>
                <w:szCs w:val="32"/>
              </w:rPr>
              <w:t>1</w:t>
            </w:r>
            <w:r w:rsidRPr="00C3184C">
              <w:rPr>
                <w:rFonts w:eastAsia="仿宋_GB2312" w:hint="eastAsia"/>
                <w:bCs/>
                <w:szCs w:val="32"/>
              </w:rPr>
              <w:t>个的为合格；没有项目的为不合格。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1816"/>
          <w:jc w:val="center"/>
        </w:trPr>
        <w:tc>
          <w:tcPr>
            <w:tcW w:w="0" w:type="auto"/>
            <w:vMerge/>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6.2</w:t>
            </w:r>
            <w:r w:rsidRPr="00C3184C">
              <w:rPr>
                <w:rFonts w:eastAsia="仿宋_GB2312" w:hint="eastAsia"/>
              </w:rPr>
              <w:t>学生国（境）外交流学习百分比（</w:t>
            </w:r>
            <w:r w:rsidRPr="00C3184C">
              <w:rPr>
                <w:rFonts w:eastAsia="仿宋_GB2312"/>
              </w:rPr>
              <w:t>10%</w:t>
            </w:r>
            <w:r w:rsidRPr="00C3184C">
              <w:rPr>
                <w:rFonts w:eastAsia="仿宋_GB2312" w:hint="eastAsia"/>
              </w:rPr>
              <w:t>）</w:t>
            </w:r>
          </w:p>
        </w:tc>
        <w:tc>
          <w:tcPr>
            <w:tcW w:w="439"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12"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由省教育厅外事处提供数据。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累计到当年度在校生国（境）外交流学习百分比，国家示范（骨干）高职院校达到</w:t>
            </w:r>
            <w:r w:rsidRPr="00C3184C">
              <w:rPr>
                <w:rFonts w:eastAsia="仿宋_GB2312"/>
                <w:bCs/>
                <w:szCs w:val="32"/>
              </w:rPr>
              <w:t>0.5%</w:t>
            </w:r>
            <w:r w:rsidRPr="00C3184C">
              <w:rPr>
                <w:rFonts w:eastAsia="仿宋_GB2312" w:hint="eastAsia"/>
                <w:bCs/>
                <w:szCs w:val="32"/>
              </w:rPr>
              <w:t>，其他院校达到</w:t>
            </w:r>
            <w:r w:rsidRPr="00C3184C">
              <w:rPr>
                <w:rFonts w:eastAsia="仿宋_GB2312"/>
                <w:bCs/>
                <w:szCs w:val="32"/>
              </w:rPr>
              <w:t>0.2%</w:t>
            </w:r>
            <w:r w:rsidRPr="00C3184C">
              <w:rPr>
                <w:rFonts w:eastAsia="仿宋_GB2312" w:hint="eastAsia"/>
                <w:bCs/>
                <w:szCs w:val="32"/>
              </w:rPr>
              <w:t>，或当年数量增长</w:t>
            </w:r>
            <w:r w:rsidRPr="00C3184C">
              <w:rPr>
                <w:rFonts w:eastAsia="仿宋_GB2312"/>
                <w:bCs/>
                <w:szCs w:val="32"/>
              </w:rPr>
              <w:t>10%</w:t>
            </w:r>
            <w:r w:rsidRPr="00C3184C">
              <w:rPr>
                <w:rFonts w:eastAsia="仿宋_GB2312" w:hint="eastAsia"/>
                <w:bCs/>
                <w:szCs w:val="32"/>
              </w:rPr>
              <w:t>及以上的为优秀；高于或等于当年度同类高职院校平均水平，或当年数量增长</w:t>
            </w:r>
            <w:r w:rsidRPr="00C3184C">
              <w:rPr>
                <w:rFonts w:eastAsia="仿宋_GB2312"/>
                <w:bCs/>
                <w:szCs w:val="32"/>
              </w:rPr>
              <w:t>5%</w:t>
            </w:r>
            <w:r w:rsidRPr="00C3184C">
              <w:rPr>
                <w:rFonts w:eastAsia="仿宋_GB2312" w:hint="eastAsia"/>
                <w:bCs/>
                <w:szCs w:val="32"/>
              </w:rPr>
              <w:t>及以上的为良好；达到当年度同类平均水平</w:t>
            </w:r>
            <w:r w:rsidRPr="00C3184C">
              <w:rPr>
                <w:rFonts w:eastAsia="仿宋_GB2312"/>
                <w:bCs/>
                <w:szCs w:val="32"/>
              </w:rPr>
              <w:t>50%</w:t>
            </w:r>
            <w:r w:rsidRPr="00C3184C">
              <w:rPr>
                <w:rFonts w:eastAsia="仿宋_GB2312" w:hint="eastAsia"/>
                <w:bCs/>
                <w:szCs w:val="32"/>
              </w:rPr>
              <w:t>的为合格；低于当年同类平均水平</w:t>
            </w:r>
            <w:r w:rsidRPr="00C3184C">
              <w:rPr>
                <w:rFonts w:eastAsia="仿宋_GB2312"/>
                <w:bCs/>
                <w:szCs w:val="32"/>
              </w:rPr>
              <w:t>30%</w:t>
            </w:r>
            <w:r w:rsidRPr="00C3184C">
              <w:rPr>
                <w:rFonts w:eastAsia="仿宋_GB2312" w:hint="eastAsia"/>
                <w:bCs/>
                <w:szCs w:val="32"/>
              </w:rPr>
              <w:t>的为不合格。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1632"/>
          <w:jc w:val="center"/>
        </w:trPr>
        <w:tc>
          <w:tcPr>
            <w:tcW w:w="0" w:type="auto"/>
            <w:vMerge/>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6.3</w:t>
            </w:r>
            <w:r w:rsidRPr="00C3184C">
              <w:rPr>
                <w:rFonts w:eastAsia="仿宋_GB2312" w:hint="eastAsia"/>
              </w:rPr>
              <w:t>学生省内外交流学习百分比（</w:t>
            </w:r>
            <w:r w:rsidRPr="00C3184C">
              <w:rPr>
                <w:rFonts w:eastAsia="仿宋_GB2312"/>
              </w:rPr>
              <w:t>20%</w:t>
            </w:r>
            <w:r w:rsidRPr="00C3184C">
              <w:rPr>
                <w:rFonts w:eastAsia="仿宋_GB2312" w:hint="eastAsia"/>
              </w:rPr>
              <w:t>）</w:t>
            </w:r>
          </w:p>
        </w:tc>
        <w:tc>
          <w:tcPr>
            <w:tcW w:w="439"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12"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当学年在校全日制在校生省内外高校（欠发达地区新建高校在对口支援高校）交流学习一学期以上人数百分比，当年增长</w:t>
            </w:r>
            <w:r w:rsidRPr="00C3184C">
              <w:rPr>
                <w:rFonts w:eastAsia="仿宋_GB2312"/>
                <w:bCs/>
                <w:szCs w:val="32"/>
              </w:rPr>
              <w:t>10%</w:t>
            </w:r>
            <w:r w:rsidRPr="00C3184C">
              <w:rPr>
                <w:rFonts w:eastAsia="仿宋_GB2312" w:hint="eastAsia"/>
                <w:bCs/>
                <w:szCs w:val="32"/>
              </w:rPr>
              <w:t>及以上，或排名前</w:t>
            </w:r>
            <w:r w:rsidRPr="00C3184C">
              <w:rPr>
                <w:rFonts w:eastAsia="仿宋_GB2312"/>
                <w:bCs/>
                <w:szCs w:val="32"/>
              </w:rPr>
              <w:t>20%</w:t>
            </w:r>
            <w:r w:rsidRPr="00C3184C">
              <w:rPr>
                <w:rFonts w:eastAsia="仿宋_GB2312" w:hint="eastAsia"/>
                <w:bCs/>
                <w:szCs w:val="32"/>
              </w:rPr>
              <w:t>的为优秀；当年增长</w:t>
            </w:r>
            <w:r w:rsidRPr="00C3184C">
              <w:rPr>
                <w:rFonts w:eastAsia="仿宋_GB2312"/>
                <w:bCs/>
                <w:szCs w:val="32"/>
              </w:rPr>
              <w:t>5%</w:t>
            </w:r>
            <w:r w:rsidRPr="00C3184C">
              <w:rPr>
                <w:rFonts w:eastAsia="仿宋_GB2312" w:hint="eastAsia"/>
                <w:bCs/>
                <w:szCs w:val="32"/>
              </w:rPr>
              <w:t>以以上或排名前</w:t>
            </w:r>
            <w:r w:rsidRPr="00C3184C">
              <w:rPr>
                <w:rFonts w:eastAsia="仿宋_GB2312"/>
                <w:bCs/>
                <w:szCs w:val="32"/>
              </w:rPr>
              <w:t>21</w:t>
            </w:r>
            <w:r w:rsidRPr="00C3184C">
              <w:rPr>
                <w:rFonts w:eastAsia="仿宋_GB2312" w:hint="eastAsia"/>
                <w:bCs/>
                <w:szCs w:val="32"/>
              </w:rPr>
              <w:t>—</w:t>
            </w:r>
            <w:r w:rsidRPr="00C3184C">
              <w:rPr>
                <w:rFonts w:eastAsia="仿宋_GB2312"/>
                <w:bCs/>
                <w:szCs w:val="32"/>
              </w:rPr>
              <w:t>40%</w:t>
            </w:r>
            <w:r w:rsidRPr="00C3184C">
              <w:rPr>
                <w:rFonts w:eastAsia="仿宋_GB2312" w:hint="eastAsia"/>
                <w:bCs/>
                <w:szCs w:val="32"/>
              </w:rPr>
              <w:t>的为良好；无交流的为不合格；其余为合格。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，不合格为零分。</w:t>
            </w:r>
          </w:p>
        </w:tc>
      </w:tr>
      <w:tr w:rsidR="00111943" w:rsidRPr="00C3184C" w:rsidTr="00503B3D">
        <w:trPr>
          <w:cantSplit/>
          <w:trHeight w:val="1812"/>
          <w:jc w:val="center"/>
        </w:trPr>
        <w:tc>
          <w:tcPr>
            <w:tcW w:w="0" w:type="auto"/>
            <w:vMerge/>
            <w:tcBorders>
              <w:top w:val="single" w:sz="4"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bCs/>
                <w:szCs w:val="32"/>
              </w:rPr>
            </w:pPr>
          </w:p>
        </w:tc>
        <w:tc>
          <w:tcPr>
            <w:tcW w:w="665"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6.4</w:t>
            </w:r>
            <w:r w:rsidRPr="00C3184C">
              <w:rPr>
                <w:rFonts w:eastAsia="仿宋_GB2312" w:hint="eastAsia"/>
              </w:rPr>
              <w:t>专任教师国（境）外访学三个月以上人员百分比（</w:t>
            </w:r>
            <w:r w:rsidRPr="00C3184C">
              <w:rPr>
                <w:rFonts w:eastAsia="仿宋_GB2312"/>
              </w:rPr>
              <w:t>50%</w:t>
            </w:r>
            <w:r w:rsidRPr="00C3184C">
              <w:rPr>
                <w:rFonts w:eastAsia="仿宋_GB2312" w:hint="eastAsia"/>
              </w:rPr>
              <w:t>）</w:t>
            </w:r>
          </w:p>
        </w:tc>
        <w:tc>
          <w:tcPr>
            <w:tcW w:w="439" w:type="pct"/>
            <w:tcBorders>
              <w:top w:val="single" w:sz="4"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ind w:rightChars="-50" w:right="-105"/>
              <w:jc w:val="center"/>
              <w:rPr>
                <w:rFonts w:eastAsia="仿宋_GB2312"/>
                <w:bCs/>
                <w:szCs w:val="32"/>
              </w:rPr>
            </w:pPr>
            <w:r w:rsidRPr="00C3184C">
              <w:rPr>
                <w:rFonts w:eastAsia="仿宋_GB2312" w:hint="eastAsia"/>
                <w:bCs/>
                <w:szCs w:val="32"/>
              </w:rPr>
              <w:t>增量或等级给分制</w:t>
            </w:r>
          </w:p>
        </w:tc>
        <w:tc>
          <w:tcPr>
            <w:tcW w:w="3403" w:type="pct"/>
            <w:tcBorders>
              <w:top w:val="single" w:sz="4" w:space="0" w:color="auto"/>
              <w:left w:val="single" w:sz="4" w:space="0" w:color="auto"/>
              <w:bottom w:val="single" w:sz="12" w:space="0" w:color="auto"/>
              <w:right w:val="single" w:sz="12" w:space="0" w:color="auto"/>
            </w:tcBorders>
            <w:vAlign w:val="center"/>
          </w:tcPr>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由省教育厅外事处提供数据。</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当年增长</w:t>
            </w:r>
            <w:r w:rsidRPr="00C3184C">
              <w:rPr>
                <w:rFonts w:eastAsia="仿宋_GB2312"/>
                <w:bCs/>
                <w:szCs w:val="32"/>
              </w:rPr>
              <w:t>15%</w:t>
            </w:r>
            <w:r w:rsidRPr="00C3184C">
              <w:rPr>
                <w:rFonts w:eastAsia="仿宋_GB2312" w:hint="eastAsia"/>
                <w:bCs/>
                <w:szCs w:val="32"/>
              </w:rPr>
              <w:t>以上，或国家示范（骨干）高职院校累计达到</w:t>
            </w:r>
            <w:r w:rsidRPr="00C3184C">
              <w:rPr>
                <w:rFonts w:eastAsia="仿宋_GB2312"/>
                <w:bCs/>
                <w:szCs w:val="32"/>
              </w:rPr>
              <w:t>3%</w:t>
            </w:r>
            <w:r w:rsidRPr="00C3184C">
              <w:rPr>
                <w:rFonts w:eastAsia="仿宋_GB2312" w:hint="eastAsia"/>
                <w:bCs/>
                <w:szCs w:val="32"/>
              </w:rPr>
              <w:t>，其他院校达到</w:t>
            </w:r>
            <w:r w:rsidRPr="00C3184C">
              <w:rPr>
                <w:rFonts w:eastAsia="仿宋_GB2312"/>
                <w:bCs/>
                <w:szCs w:val="32"/>
              </w:rPr>
              <w:t>1.5%</w:t>
            </w:r>
            <w:r w:rsidRPr="00C3184C">
              <w:rPr>
                <w:rFonts w:eastAsia="仿宋_GB2312" w:hint="eastAsia"/>
                <w:bCs/>
                <w:szCs w:val="32"/>
              </w:rPr>
              <w:t>的为优秀；当年增长</w:t>
            </w:r>
            <w:r w:rsidRPr="00C3184C">
              <w:rPr>
                <w:rFonts w:eastAsia="仿宋_GB2312"/>
                <w:bCs/>
                <w:szCs w:val="32"/>
              </w:rPr>
              <w:t>10%</w:t>
            </w:r>
            <w:r w:rsidRPr="00C3184C">
              <w:rPr>
                <w:rFonts w:eastAsia="仿宋_GB2312" w:hint="eastAsia"/>
                <w:bCs/>
                <w:szCs w:val="32"/>
              </w:rPr>
              <w:t>以上，或高于、等于当年度同类高职院校平均水平的为良好；达到当年度同类平均水平的</w:t>
            </w:r>
            <w:r w:rsidRPr="00C3184C">
              <w:rPr>
                <w:rFonts w:eastAsia="仿宋_GB2312"/>
                <w:bCs/>
                <w:szCs w:val="32"/>
              </w:rPr>
              <w:t>50%</w:t>
            </w:r>
            <w:r w:rsidRPr="00C3184C">
              <w:rPr>
                <w:rFonts w:eastAsia="仿宋_GB2312" w:hint="eastAsia"/>
                <w:bCs/>
                <w:szCs w:val="32"/>
              </w:rPr>
              <w:t>为合格；低于当年度同类平均水平</w:t>
            </w:r>
            <w:r w:rsidRPr="00C3184C">
              <w:rPr>
                <w:rFonts w:eastAsia="仿宋_GB2312"/>
                <w:bCs/>
                <w:szCs w:val="32"/>
              </w:rPr>
              <w:t>30%</w:t>
            </w:r>
            <w:r w:rsidRPr="00C3184C">
              <w:rPr>
                <w:rFonts w:eastAsia="仿宋_GB2312" w:hint="eastAsia"/>
                <w:bCs/>
                <w:szCs w:val="32"/>
              </w:rPr>
              <w:t>的为不合格。</w:t>
            </w:r>
          </w:p>
          <w:p w:rsidR="00111943" w:rsidRPr="00C3184C" w:rsidRDefault="00111943" w:rsidP="00503B3D">
            <w:pPr>
              <w:tabs>
                <w:tab w:val="left" w:pos="1677"/>
              </w:tabs>
              <w:spacing w:line="320" w:lineRule="exact"/>
              <w:ind w:rightChars="-44" w:right="-92"/>
              <w:rPr>
                <w:rFonts w:eastAsia="仿宋_GB2312"/>
                <w:bCs/>
                <w:szCs w:val="32"/>
              </w:rPr>
            </w:pPr>
            <w:r w:rsidRPr="00C3184C">
              <w:rPr>
                <w:rFonts w:eastAsia="仿宋_GB2312" w:hint="eastAsia"/>
                <w:bCs/>
                <w:szCs w:val="32"/>
              </w:rPr>
              <w:t>计分：优秀</w:t>
            </w:r>
            <w:r w:rsidRPr="00C3184C">
              <w:rPr>
                <w:rFonts w:eastAsia="仿宋_GB2312"/>
                <w:bCs/>
                <w:szCs w:val="32"/>
              </w:rPr>
              <w:t>100%</w:t>
            </w:r>
            <w:r w:rsidRPr="00C3184C">
              <w:rPr>
                <w:rFonts w:eastAsia="仿宋_GB2312" w:hint="eastAsia"/>
                <w:bCs/>
                <w:szCs w:val="32"/>
              </w:rPr>
              <w:t>，良好</w:t>
            </w:r>
            <w:r w:rsidRPr="00C3184C">
              <w:rPr>
                <w:rFonts w:eastAsia="仿宋_GB2312"/>
                <w:bCs/>
                <w:szCs w:val="32"/>
              </w:rPr>
              <w:t>85%</w:t>
            </w:r>
            <w:r w:rsidRPr="00C3184C">
              <w:rPr>
                <w:rFonts w:eastAsia="仿宋_GB2312" w:hint="eastAsia"/>
                <w:bCs/>
                <w:szCs w:val="32"/>
              </w:rPr>
              <w:t>，合格</w:t>
            </w:r>
            <w:r w:rsidRPr="00C3184C">
              <w:rPr>
                <w:rFonts w:eastAsia="仿宋_GB2312"/>
                <w:bCs/>
                <w:szCs w:val="32"/>
              </w:rPr>
              <w:t>70%</w:t>
            </w:r>
            <w:r w:rsidRPr="00C3184C">
              <w:rPr>
                <w:rFonts w:eastAsia="仿宋_GB2312" w:hint="eastAsia"/>
                <w:bCs/>
                <w:szCs w:val="32"/>
              </w:rPr>
              <w:t>，不合格零分计。</w:t>
            </w:r>
          </w:p>
        </w:tc>
      </w:tr>
      <w:tr w:rsidR="00111943" w:rsidRPr="00C3184C" w:rsidTr="00503B3D">
        <w:trPr>
          <w:cantSplit/>
          <w:trHeight w:val="225"/>
          <w:jc w:val="center"/>
        </w:trPr>
        <w:tc>
          <w:tcPr>
            <w:tcW w:w="493" w:type="pct"/>
            <w:vMerge w:val="restart"/>
            <w:tcBorders>
              <w:top w:val="single" w:sz="12" w:space="0" w:color="auto"/>
              <w:left w:val="single" w:sz="12" w:space="0" w:color="auto"/>
              <w:bottom w:val="single" w:sz="12" w:space="0" w:color="auto"/>
              <w:right w:val="single" w:sz="4" w:space="0" w:color="auto"/>
            </w:tcBorders>
            <w:vAlign w:val="center"/>
          </w:tcPr>
          <w:p w:rsidR="00111943" w:rsidRPr="00C3184C" w:rsidRDefault="00111943" w:rsidP="00503B3D">
            <w:pPr>
              <w:spacing w:line="320" w:lineRule="exact"/>
              <w:jc w:val="center"/>
              <w:rPr>
                <w:rFonts w:eastAsia="仿宋_GB2312"/>
              </w:rPr>
            </w:pPr>
            <w:r w:rsidRPr="00C3184C">
              <w:rPr>
                <w:rFonts w:eastAsia="仿宋_GB2312"/>
              </w:rPr>
              <w:t>7.</w:t>
            </w:r>
            <w:r w:rsidRPr="00C3184C">
              <w:rPr>
                <w:rFonts w:eastAsia="仿宋_GB2312" w:hint="eastAsia"/>
              </w:rPr>
              <w:t>争先创优情况（加分制，仅限当年度新增，</w:t>
            </w:r>
            <w:r w:rsidRPr="00C3184C">
              <w:rPr>
                <w:rFonts w:eastAsia="仿宋_GB2312"/>
              </w:rPr>
              <w:t>80</w:t>
            </w:r>
            <w:r w:rsidRPr="00C3184C">
              <w:rPr>
                <w:rFonts w:eastAsia="仿宋_GB2312" w:hint="eastAsia"/>
              </w:rPr>
              <w:t>分</w:t>
            </w:r>
            <w:r w:rsidRPr="00C3184C">
              <w:rPr>
                <w:rFonts w:eastAsia="仿宋" w:hint="eastAsia"/>
                <w:szCs w:val="21"/>
              </w:rPr>
              <w:t>）</w:t>
            </w:r>
          </w:p>
        </w:tc>
        <w:tc>
          <w:tcPr>
            <w:tcW w:w="665" w:type="pct"/>
            <w:tcBorders>
              <w:top w:val="single" w:sz="12" w:space="0" w:color="auto"/>
              <w:left w:val="single" w:sz="4" w:space="0" w:color="auto"/>
              <w:bottom w:val="single" w:sz="2" w:space="0" w:color="auto"/>
              <w:right w:val="single" w:sz="4" w:space="0" w:color="auto"/>
            </w:tcBorders>
            <w:vAlign w:val="center"/>
          </w:tcPr>
          <w:p w:rsidR="00111943" w:rsidRPr="00C3184C" w:rsidRDefault="00111943" w:rsidP="00503B3D">
            <w:pPr>
              <w:spacing w:line="320" w:lineRule="exact"/>
              <w:ind w:rightChars="-50" w:right="-105"/>
              <w:rPr>
                <w:rFonts w:eastAsia="仿宋_GB2312"/>
              </w:rPr>
            </w:pPr>
            <w:r w:rsidRPr="00C3184C">
              <w:rPr>
                <w:rFonts w:eastAsia="仿宋_GB2312"/>
              </w:rPr>
              <w:t xml:space="preserve">7.1. </w:t>
            </w:r>
            <w:r w:rsidRPr="00C3184C">
              <w:rPr>
                <w:rFonts w:eastAsia="仿宋_GB2312" w:hint="eastAsia"/>
              </w:rPr>
              <w:t>获得国家级省级教学项目、竞赛项目、命名和奖励情况</w:t>
            </w:r>
            <w:r w:rsidRPr="00C3184C">
              <w:rPr>
                <w:rFonts w:eastAsia="仿宋_GB2312"/>
              </w:rPr>
              <w:t>(60</w:t>
            </w:r>
            <w:r w:rsidRPr="00C3184C">
              <w:rPr>
                <w:rFonts w:eastAsia="仿宋_GB2312" w:hint="eastAsia"/>
              </w:rPr>
              <w:t>分</w:t>
            </w:r>
            <w:r w:rsidRPr="00C3184C">
              <w:rPr>
                <w:rFonts w:eastAsia="仿宋_GB2312"/>
              </w:rPr>
              <w:t>)</w:t>
            </w:r>
          </w:p>
        </w:tc>
        <w:tc>
          <w:tcPr>
            <w:tcW w:w="439" w:type="pct"/>
            <w:tcBorders>
              <w:top w:val="single" w:sz="12" w:space="0" w:color="auto"/>
              <w:left w:val="single" w:sz="4" w:space="0" w:color="auto"/>
              <w:bottom w:val="single" w:sz="2" w:space="0" w:color="auto"/>
              <w:right w:val="single" w:sz="4" w:space="0" w:color="auto"/>
            </w:tcBorders>
            <w:vAlign w:val="center"/>
          </w:tcPr>
          <w:p w:rsidR="00111943" w:rsidRPr="00C3184C" w:rsidRDefault="00111943" w:rsidP="00503B3D">
            <w:pPr>
              <w:spacing w:line="320" w:lineRule="exact"/>
              <w:jc w:val="center"/>
              <w:rPr>
                <w:rFonts w:eastAsia="仿宋_GB2312"/>
              </w:rPr>
            </w:pPr>
            <w:r w:rsidRPr="00C3184C">
              <w:rPr>
                <w:rFonts w:eastAsia="仿宋_GB2312" w:hint="eastAsia"/>
              </w:rPr>
              <w:t>项目</w:t>
            </w:r>
          </w:p>
          <w:p w:rsidR="00111943" w:rsidRPr="00C3184C" w:rsidRDefault="00111943" w:rsidP="00503B3D">
            <w:pPr>
              <w:spacing w:line="320" w:lineRule="exact"/>
              <w:jc w:val="center"/>
              <w:rPr>
                <w:rFonts w:eastAsia="仿宋_GB2312"/>
              </w:rPr>
            </w:pPr>
            <w:r w:rsidRPr="00C3184C">
              <w:rPr>
                <w:rFonts w:eastAsia="仿宋_GB2312" w:hint="eastAsia"/>
              </w:rPr>
              <w:t>加分</w:t>
            </w:r>
          </w:p>
          <w:p w:rsidR="00111943" w:rsidRPr="00C3184C" w:rsidRDefault="00111943" w:rsidP="00503B3D">
            <w:pPr>
              <w:spacing w:line="320" w:lineRule="exact"/>
              <w:jc w:val="center"/>
              <w:rPr>
                <w:rFonts w:eastAsia="仿宋_GB2312"/>
              </w:rPr>
            </w:pPr>
            <w:r w:rsidRPr="00C3184C">
              <w:rPr>
                <w:rFonts w:eastAsia="仿宋_GB2312" w:hint="eastAsia"/>
              </w:rPr>
              <w:t>制</w:t>
            </w:r>
          </w:p>
        </w:tc>
        <w:tc>
          <w:tcPr>
            <w:tcW w:w="3403" w:type="pct"/>
            <w:tcBorders>
              <w:top w:val="single" w:sz="12" w:space="0" w:color="auto"/>
              <w:left w:val="single" w:sz="4" w:space="0" w:color="auto"/>
              <w:bottom w:val="single" w:sz="2" w:space="0" w:color="auto"/>
              <w:right w:val="single" w:sz="12" w:space="0" w:color="auto"/>
            </w:tcBorders>
          </w:tcPr>
          <w:p w:rsidR="00111943" w:rsidRPr="00C3184C" w:rsidRDefault="00111943" w:rsidP="00503B3D">
            <w:pPr>
              <w:spacing w:line="320" w:lineRule="exact"/>
              <w:rPr>
                <w:rFonts w:eastAsia="仿宋_GB2312"/>
              </w:rPr>
            </w:pPr>
            <w:r w:rsidRPr="00C3184C">
              <w:rPr>
                <w:rFonts w:eastAsia="仿宋_GB2312" w:hint="eastAsia"/>
              </w:rPr>
              <w:t>由学校提出，省教育厅审定。</w:t>
            </w:r>
          </w:p>
          <w:p w:rsidR="00111943" w:rsidRPr="00C3184C" w:rsidRDefault="00111943" w:rsidP="00503B3D">
            <w:pPr>
              <w:spacing w:line="320" w:lineRule="exact"/>
              <w:rPr>
                <w:rFonts w:eastAsia="仿宋_GB2312"/>
              </w:rPr>
            </w:pPr>
            <w:r w:rsidRPr="00C3184C">
              <w:rPr>
                <w:rFonts w:eastAsia="仿宋_GB2312" w:hint="eastAsia"/>
              </w:rPr>
              <w:t>主要为教学类项目、教学成果奖、其他育人荣誉和竞赛类奖励。</w:t>
            </w:r>
          </w:p>
          <w:p w:rsidR="00111943" w:rsidRPr="00C3184C" w:rsidRDefault="00111943" w:rsidP="00503B3D">
            <w:pPr>
              <w:spacing w:line="320" w:lineRule="exact"/>
              <w:rPr>
                <w:rFonts w:eastAsia="仿宋_GB2312"/>
              </w:rPr>
            </w:pPr>
            <w:r w:rsidRPr="00C3184C">
              <w:rPr>
                <w:rFonts w:eastAsia="仿宋_GB2312" w:hint="eastAsia"/>
              </w:rPr>
              <w:t>教学项目：专业、课程、教材、基地、资源库、教学团队、教改项目等。</w:t>
            </w:r>
          </w:p>
          <w:p w:rsidR="00111943" w:rsidRPr="00C3184C" w:rsidRDefault="00111943" w:rsidP="00503B3D">
            <w:pPr>
              <w:spacing w:line="320" w:lineRule="exact"/>
              <w:rPr>
                <w:rFonts w:eastAsia="仿宋_GB2312"/>
              </w:rPr>
            </w:pPr>
            <w:r w:rsidRPr="00C3184C">
              <w:rPr>
                <w:rFonts w:eastAsia="仿宋_GB2312" w:hint="eastAsia"/>
              </w:rPr>
              <w:t>教育教学成果奖：国家级、省级</w:t>
            </w:r>
          </w:p>
          <w:p w:rsidR="00111943" w:rsidRPr="00C3184C" w:rsidRDefault="00111943" w:rsidP="00503B3D">
            <w:pPr>
              <w:spacing w:line="320" w:lineRule="exact"/>
              <w:rPr>
                <w:rFonts w:eastAsia="仿宋_GB2312"/>
              </w:rPr>
            </w:pPr>
            <w:r w:rsidRPr="00C3184C">
              <w:rPr>
                <w:rFonts w:eastAsia="仿宋_GB2312" w:hint="eastAsia"/>
              </w:rPr>
              <w:t>同一项目、命名和奖励，采用就高原则，不重复加分，分个人和集体，分国家级和省级。具体赋分办法另行制定。</w:t>
            </w:r>
          </w:p>
        </w:tc>
      </w:tr>
      <w:tr w:rsidR="00111943" w:rsidRPr="00C3184C" w:rsidTr="00503B3D">
        <w:trPr>
          <w:cantSplit/>
          <w:trHeight w:val="105"/>
          <w:jc w:val="center"/>
        </w:trPr>
        <w:tc>
          <w:tcPr>
            <w:tcW w:w="0" w:type="auto"/>
            <w:vMerge/>
            <w:tcBorders>
              <w:top w:val="single" w:sz="12" w:space="0" w:color="auto"/>
              <w:left w:val="single" w:sz="12" w:space="0" w:color="auto"/>
              <w:bottom w:val="single" w:sz="12" w:space="0" w:color="auto"/>
              <w:right w:val="single" w:sz="4" w:space="0" w:color="auto"/>
            </w:tcBorders>
            <w:vAlign w:val="center"/>
          </w:tcPr>
          <w:p w:rsidR="00111943" w:rsidRPr="00C3184C" w:rsidRDefault="00111943" w:rsidP="00503B3D">
            <w:pPr>
              <w:widowControl/>
              <w:spacing w:line="320" w:lineRule="exact"/>
              <w:jc w:val="left"/>
              <w:rPr>
                <w:rFonts w:eastAsia="仿宋_GB2312"/>
              </w:rPr>
            </w:pPr>
          </w:p>
        </w:tc>
        <w:tc>
          <w:tcPr>
            <w:tcW w:w="665" w:type="pct"/>
            <w:tcBorders>
              <w:top w:val="single" w:sz="2"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rPr>
                <w:rFonts w:eastAsia="仿宋_GB2312"/>
              </w:rPr>
            </w:pPr>
            <w:r w:rsidRPr="00C3184C">
              <w:rPr>
                <w:rFonts w:eastAsia="仿宋_GB2312"/>
              </w:rPr>
              <w:t xml:space="preserve">7.2. </w:t>
            </w:r>
            <w:r w:rsidRPr="00C3184C">
              <w:rPr>
                <w:rFonts w:eastAsia="仿宋_GB2312" w:hint="eastAsia"/>
              </w:rPr>
              <w:t>在省内外产生积极重大影响的教学工作成果</w:t>
            </w:r>
            <w:r w:rsidRPr="00C3184C">
              <w:rPr>
                <w:rFonts w:eastAsia="仿宋_GB2312"/>
              </w:rPr>
              <w:t>(20</w:t>
            </w:r>
            <w:r w:rsidRPr="00C3184C">
              <w:rPr>
                <w:rFonts w:eastAsia="仿宋_GB2312" w:hint="eastAsia"/>
              </w:rPr>
              <w:t>分</w:t>
            </w:r>
            <w:r w:rsidRPr="00C3184C">
              <w:rPr>
                <w:rFonts w:eastAsia="仿宋_GB2312"/>
              </w:rPr>
              <w:t>)</w:t>
            </w:r>
          </w:p>
        </w:tc>
        <w:tc>
          <w:tcPr>
            <w:tcW w:w="439" w:type="pct"/>
            <w:tcBorders>
              <w:top w:val="single" w:sz="2" w:space="0" w:color="auto"/>
              <w:left w:val="single" w:sz="4" w:space="0" w:color="auto"/>
              <w:bottom w:val="single" w:sz="12" w:space="0" w:color="auto"/>
              <w:right w:val="single" w:sz="4" w:space="0" w:color="auto"/>
            </w:tcBorders>
            <w:vAlign w:val="center"/>
          </w:tcPr>
          <w:p w:rsidR="00111943" w:rsidRPr="00C3184C" w:rsidRDefault="00111943" w:rsidP="00503B3D">
            <w:pPr>
              <w:spacing w:line="320" w:lineRule="exact"/>
              <w:jc w:val="center"/>
              <w:rPr>
                <w:rFonts w:eastAsia="仿宋_GB2312"/>
              </w:rPr>
            </w:pPr>
            <w:r w:rsidRPr="00C3184C">
              <w:rPr>
                <w:rFonts w:eastAsia="仿宋_GB2312" w:hint="eastAsia"/>
              </w:rPr>
              <w:t>项目</w:t>
            </w:r>
          </w:p>
          <w:p w:rsidR="00111943" w:rsidRPr="00C3184C" w:rsidRDefault="00111943" w:rsidP="00503B3D">
            <w:pPr>
              <w:spacing w:line="320" w:lineRule="exact"/>
              <w:jc w:val="center"/>
              <w:rPr>
                <w:rFonts w:eastAsia="仿宋_GB2312"/>
              </w:rPr>
            </w:pPr>
            <w:r w:rsidRPr="00C3184C">
              <w:rPr>
                <w:rFonts w:eastAsia="仿宋_GB2312" w:hint="eastAsia"/>
              </w:rPr>
              <w:t>加分</w:t>
            </w:r>
          </w:p>
          <w:p w:rsidR="00111943" w:rsidRPr="00C3184C" w:rsidRDefault="00111943" w:rsidP="00503B3D">
            <w:pPr>
              <w:spacing w:line="320" w:lineRule="exact"/>
              <w:jc w:val="center"/>
              <w:rPr>
                <w:rFonts w:eastAsia="仿宋_GB2312"/>
              </w:rPr>
            </w:pPr>
            <w:r w:rsidRPr="00C3184C">
              <w:rPr>
                <w:rFonts w:eastAsia="仿宋_GB2312" w:hint="eastAsia"/>
              </w:rPr>
              <w:t>制</w:t>
            </w:r>
          </w:p>
        </w:tc>
        <w:tc>
          <w:tcPr>
            <w:tcW w:w="3403" w:type="pct"/>
            <w:tcBorders>
              <w:top w:val="single" w:sz="2" w:space="0" w:color="auto"/>
              <w:left w:val="single" w:sz="4" w:space="0" w:color="auto"/>
              <w:bottom w:val="single" w:sz="12" w:space="0" w:color="auto"/>
              <w:right w:val="single" w:sz="12" w:space="0" w:color="auto"/>
            </w:tcBorders>
            <w:vAlign w:val="center"/>
          </w:tcPr>
          <w:p w:rsidR="00111943" w:rsidRPr="00C3184C" w:rsidRDefault="00111943" w:rsidP="00503B3D">
            <w:pPr>
              <w:spacing w:line="320" w:lineRule="exact"/>
              <w:rPr>
                <w:rFonts w:eastAsia="仿宋_GB2312"/>
              </w:rPr>
            </w:pPr>
            <w:r w:rsidRPr="00C3184C">
              <w:rPr>
                <w:rFonts w:eastAsia="仿宋_GB2312" w:hint="eastAsia"/>
              </w:rPr>
              <w:t>由学校提出，省教育厅确定。</w:t>
            </w:r>
          </w:p>
          <w:p w:rsidR="00111943" w:rsidRPr="00C3184C" w:rsidRDefault="00111943" w:rsidP="00503B3D">
            <w:pPr>
              <w:spacing w:line="320" w:lineRule="exact"/>
            </w:pPr>
            <w:r w:rsidRPr="00C3184C">
              <w:rPr>
                <w:rFonts w:eastAsia="仿宋_GB2312" w:hint="eastAsia"/>
              </w:rPr>
              <w:t>国内产生积极重大影响的得</w:t>
            </w:r>
            <w:r w:rsidRPr="00C3184C">
              <w:rPr>
                <w:rFonts w:eastAsia="仿宋_GB2312"/>
              </w:rPr>
              <w:t>20</w:t>
            </w:r>
            <w:r w:rsidRPr="00C3184C">
              <w:rPr>
                <w:rFonts w:eastAsia="仿宋_GB2312" w:hint="eastAsia"/>
              </w:rPr>
              <w:t>分，省内产生积极重大影响的得</w:t>
            </w:r>
            <w:r w:rsidRPr="00C3184C">
              <w:rPr>
                <w:rFonts w:eastAsia="仿宋_GB2312"/>
              </w:rPr>
              <w:t>10</w:t>
            </w:r>
            <w:r w:rsidRPr="00C3184C">
              <w:rPr>
                <w:rFonts w:eastAsia="仿宋_GB2312" w:hint="eastAsia"/>
              </w:rPr>
              <w:t>分。不重复加分。</w:t>
            </w:r>
          </w:p>
        </w:tc>
      </w:tr>
    </w:tbl>
    <w:p w:rsidR="00111943" w:rsidRPr="00C3184C" w:rsidRDefault="00111943" w:rsidP="00111943"/>
    <w:p w:rsidR="00565718" w:rsidRDefault="00565718"/>
    <w:sectPr w:rsidR="00565718" w:rsidSect="001119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D6" w:rsidRDefault="001329D6" w:rsidP="00111943">
      <w:r>
        <w:separator/>
      </w:r>
    </w:p>
  </w:endnote>
  <w:endnote w:type="continuationSeparator" w:id="0">
    <w:p w:rsidR="001329D6" w:rsidRDefault="001329D6" w:rsidP="0011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D6" w:rsidRDefault="001329D6" w:rsidP="00111943">
      <w:r>
        <w:separator/>
      </w:r>
    </w:p>
  </w:footnote>
  <w:footnote w:type="continuationSeparator" w:id="0">
    <w:p w:rsidR="001329D6" w:rsidRDefault="001329D6" w:rsidP="00111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AF"/>
    <w:rsid w:val="00111943"/>
    <w:rsid w:val="001329D6"/>
    <w:rsid w:val="00565718"/>
    <w:rsid w:val="00C3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859D6EF-C7B9-4C4B-95C1-29DCC98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11943"/>
    <w:rPr>
      <w:sz w:val="18"/>
      <w:szCs w:val="18"/>
    </w:rPr>
  </w:style>
  <w:style w:type="paragraph" w:styleId="a5">
    <w:name w:val="footer"/>
    <w:basedOn w:val="a"/>
    <w:link w:val="a6"/>
    <w:uiPriority w:val="99"/>
    <w:unhideWhenUsed/>
    <w:rsid w:val="00111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11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4215</Characters>
  <Application>Microsoft Office Word</Application>
  <DocSecurity>0</DocSecurity>
  <Lines>35</Lines>
  <Paragraphs>9</Paragraphs>
  <ScaleCrop>false</ScaleCrop>
  <Company>china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2016-11-22T01:21:00Z</dcterms:created>
  <dcterms:modified xsi:type="dcterms:W3CDTF">2016-11-22T01:21:00Z</dcterms:modified>
</cp:coreProperties>
</file>