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40" w:lineRule="exact"/>
        <w:jc w:val="center"/>
        <w:rPr>
          <w:rFonts w:hint="eastAsia" w:ascii="仿宋_GB2312" w:eastAsia="仿宋_GB2312"/>
          <w:b/>
          <w:bCs/>
          <w:color w:val="000000"/>
          <w:sz w:val="36"/>
          <w:szCs w:val="36"/>
        </w:rPr>
      </w:pPr>
    </w:p>
    <w:p>
      <w:pPr>
        <w:rPr>
          <w:rFonts w:ascii="黑体" w:hAnsi="宋体" w:eastAsia="黑体"/>
        </w:rPr>
      </w:pPr>
    </w:p>
    <w:p>
      <w:pPr>
        <w:rPr>
          <w:rFonts w:ascii="黑体" w:hAnsi="宋体" w:eastAsia="黑体"/>
        </w:rPr>
      </w:pPr>
    </w:p>
    <w:p>
      <w:pPr>
        <w:rPr>
          <w:rFonts w:ascii="黑体" w:hAnsi="宋体" w:eastAsia="黑体"/>
        </w:rPr>
      </w:pPr>
    </w:p>
    <w:p>
      <w:pPr>
        <w:rPr>
          <w:rFonts w:ascii="黑体" w:hAnsi="宋体" w:eastAsia="黑体"/>
        </w:rPr>
      </w:pPr>
    </w:p>
    <w:p>
      <w:pPr>
        <w:rPr>
          <w:rFonts w:ascii="黑体" w:hAnsi="宋体" w:eastAsia="黑体"/>
        </w:rPr>
      </w:pPr>
    </w:p>
    <w:p>
      <w:pPr>
        <w:rPr>
          <w:rFonts w:ascii="黑体" w:hAnsi="宋体" w:eastAsia="黑体"/>
        </w:rPr>
      </w:pPr>
    </w:p>
    <w:p>
      <w:pPr>
        <w:rPr>
          <w:rFonts w:ascii="黑体" w:hAnsi="宋体" w:eastAsia="黑体"/>
        </w:rPr>
      </w:pPr>
    </w:p>
    <w:p>
      <w:pPr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浙特教职院</w:t>
      </w:r>
      <w:r>
        <w:rPr>
          <w:rFonts w:hint="eastAsia" w:ascii="华文仿宋" w:hAnsi="华文仿宋" w:eastAsia="华文仿宋" w:cs="仿宋_GB2312"/>
          <w:sz w:val="32"/>
          <w:szCs w:val="32"/>
        </w:rPr>
        <w:t>〔</w:t>
      </w:r>
      <w:r>
        <w:rPr>
          <w:rFonts w:ascii="华文仿宋" w:hAnsi="华文仿宋" w:eastAsia="华文仿宋" w:cs="仿宋_GB2312"/>
          <w:sz w:val="32"/>
          <w:szCs w:val="32"/>
        </w:rPr>
        <w:t>201</w:t>
      </w:r>
      <w:r>
        <w:rPr>
          <w:rFonts w:hint="eastAsia" w:ascii="华文仿宋" w:hAnsi="华文仿宋" w:eastAsia="华文仿宋" w:cs="仿宋_GB2312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仿宋_GB2312"/>
          <w:sz w:val="32"/>
          <w:szCs w:val="32"/>
        </w:rPr>
        <w:t>〕</w:t>
      </w:r>
      <w:r>
        <w:rPr>
          <w:rFonts w:hint="eastAsia" w:ascii="华文仿宋" w:hAnsi="华文仿宋" w:eastAsia="华文仿宋" w:cs="仿宋_GB2312"/>
          <w:sz w:val="32"/>
          <w:szCs w:val="32"/>
          <w:lang w:val="en-US" w:eastAsia="zh-CN"/>
        </w:rPr>
        <w:t>85</w:t>
      </w:r>
      <w:r>
        <w:rPr>
          <w:rFonts w:hint="eastAsia" w:ascii="华文仿宋" w:hAnsi="华文仿宋" w:eastAsia="华文仿宋" w:cs="仿宋_GB2312"/>
          <w:sz w:val="32"/>
          <w:szCs w:val="32"/>
        </w:rPr>
        <w:t>号</w:t>
      </w:r>
    </w:p>
    <w:p>
      <w:pPr>
        <w:widowControl/>
        <w:shd w:val="clear" w:color="auto" w:fill="FFFFFF"/>
        <w:jc w:val="center"/>
        <w:rPr>
          <w:rFonts w:hint="eastAsia" w:ascii="宋体"/>
          <w:b/>
          <w:bCs/>
          <w:sz w:val="44"/>
          <w:szCs w:val="44"/>
        </w:rPr>
      </w:pPr>
    </w:p>
    <w:p>
      <w:pPr>
        <w:pStyle w:val="12"/>
        <w:spacing w:line="440" w:lineRule="exact"/>
        <w:jc w:val="center"/>
        <w:rPr>
          <w:rFonts w:hint="eastAsia" w:ascii="宋体" w:hAnsi="宋体" w:cs="Tahoma"/>
          <w:b/>
          <w:bCs/>
          <w:color w:val="333333"/>
          <w:kern w:val="36"/>
          <w:sz w:val="44"/>
          <w:szCs w:val="44"/>
          <w:lang w:val="en-US" w:eastAsia="zh-CN"/>
        </w:rPr>
      </w:pPr>
      <w:r>
        <w:rPr>
          <w:rFonts w:hint="eastAsia" w:ascii="宋体" w:hAnsi="宋体" w:cs="Tahoma"/>
          <w:b/>
          <w:bCs/>
          <w:color w:val="333333"/>
          <w:kern w:val="36"/>
          <w:sz w:val="44"/>
          <w:szCs w:val="44"/>
          <w:lang w:val="en-US" w:eastAsia="zh-CN"/>
        </w:rPr>
        <w:t>浙江特殊教育职业学院教材管理和建设</w:t>
      </w:r>
    </w:p>
    <w:p>
      <w:pPr>
        <w:pStyle w:val="12"/>
        <w:spacing w:line="440" w:lineRule="exact"/>
        <w:jc w:val="center"/>
        <w:rPr>
          <w:rFonts w:hint="eastAsia" w:ascii="宋体" w:hAnsi="宋体" w:cs="Tahoma"/>
          <w:b/>
          <w:bCs/>
          <w:color w:val="333333"/>
          <w:kern w:val="36"/>
          <w:sz w:val="44"/>
          <w:szCs w:val="44"/>
          <w:lang w:val="en-US" w:eastAsia="zh-CN"/>
        </w:rPr>
      </w:pPr>
      <w:r>
        <w:rPr>
          <w:rFonts w:hint="eastAsia" w:ascii="宋体" w:hAnsi="宋体" w:cs="Tahoma"/>
          <w:b/>
          <w:bCs/>
          <w:color w:val="333333"/>
          <w:kern w:val="36"/>
          <w:sz w:val="44"/>
          <w:szCs w:val="44"/>
          <w:lang w:val="en-US" w:eastAsia="zh-CN"/>
        </w:rPr>
        <w:t>办法</w:t>
      </w:r>
    </w:p>
    <w:p>
      <w:pPr>
        <w:pStyle w:val="12"/>
        <w:spacing w:line="440" w:lineRule="exact"/>
        <w:jc w:val="center"/>
        <w:rPr>
          <w:rFonts w:hint="eastAsia" w:ascii="宋体" w:hAnsi="宋体" w:cs="Tahoma"/>
          <w:b/>
          <w:bCs/>
          <w:color w:val="333333"/>
          <w:kern w:val="36"/>
          <w:sz w:val="44"/>
          <w:szCs w:val="44"/>
          <w:lang w:val="en-US" w:eastAsia="zh-CN"/>
        </w:rPr>
      </w:pPr>
      <w:r>
        <w:rPr>
          <w:rFonts w:hint="eastAsia" w:ascii="宋体" w:hAnsi="宋体" w:cs="Tahoma"/>
          <w:b/>
          <w:bCs/>
          <w:color w:val="333333"/>
          <w:kern w:val="36"/>
          <w:sz w:val="44"/>
          <w:szCs w:val="44"/>
          <w:lang w:val="en-US" w:eastAsia="zh-CN"/>
        </w:rPr>
        <w:t>（修 订）</w:t>
      </w:r>
    </w:p>
    <w:p>
      <w:pPr>
        <w:spacing w:line="48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《教育部关于“十二五”职业教育教材建设的若干意见》（教职成〔2012〕9号）文件精神，为规范学校的教材管理工作，确保高质量教材的选用，鼓励广大教师编写高质量、有特色的校本教材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一、教材的选用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(一)选用原则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选优原则。教材的选用，要根据教学大纲和课程改革的需要，优先选用普通高等职业教育精品教材、国家级规划教材、面向21世纪课程教材（有国家专用标志）、获省（部）级以上奖励的教材、省重点立项教材或其他质量高、有特色的教材，并且注重选用近三年出版的新教材，确保反映现代科技发展水平和教学成果的优秀教材进入课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适用原则。在选用教材时，要根据教学的实际需要，有利于激发学生学习兴趣，减轻学生学习负担。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组织选用原则。教材的选用不是教师的个人行为，而是一种组织行为，教材选用要按程序报批，首先由课程负责人选用，报所在系部审批，同意后报教务处复核。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特色教材开发原则。根据学校生源状况，鼓励教师开发编写具有学校特色的高质量教材。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（二）选用标准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文字教材的选用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（1）应符合社会主义市场经济建设、社会发展和科技进步对人才培养的需要，运用辩证唯物主义和历史唯物主义的方法，全面、准确地阐述本学科的基本理论、基本知识和基本技能。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（2）应符合本专业人才培养目标及课程教学的要求，取材合适，深度适宜，份量恰当，符合认知规律，富有启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发性，有利于激发学生学习兴趣，有利于学生知识、能力和素质的培养。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应体现科学性、先进性和适用性的有机统一，能反映本学科国内外科学研究和教学研究的先进成果，正确阐述本学科的科学理论，完整表达课程应包含的知识，结构严谨，理论联系实际，具有学科发展上的先进性和教学上的适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（4）应文字精炼，语言流畅，文图配合恰当，图表清晰准确，符号、计量单位符合国家标准；加工、设计、印刷、装帧水平高，价格合理。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电子教材的选用：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（1）应符合辩证唯物主义，无政治性和政策性错误，内容组织合理，知识关联清晰；能反映本学科国内外科学研究和教学研究的先进成果。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（2）应符合认知规律，符合课程教学要求，教学目标明确，取材合适，富有启发性，能引起和保持学生的学习兴趣和注意力，有利于学生能力的培养。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（3）设计水平高，操作简便，人机交互性强，学习路径可选，交互参数可设；安装方便，兼容性强，可靠性高，运行速度快，容错性能强；用户指导简明完备，便于使用，教学性价比高。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（4）界面设计简明，重点突出，使用简便；图片、图像清晰，动画生动准确，音效质量好，智能化水平高；文字表达规范，字号、字体和色彩适合阅读，用标准语音讲解、配音和对白。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二、教材的征订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为了确保课前到书和教材质量，教材的征订由学校教务处统一进行，严格禁止其他单位和教师个人向学生征订教材。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每年6月1日至6月30日为预订本年度秋季用教材时间；12月1日至12月31日为预订次年度春季用教材时间。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教材的征订由各教研室填写教材征订汇总表，写明选用教材的名称、出版社、编著者、版次、书号、使用的班级及数量，部（系）领导签字盖章，送教务处审核批准后，根据库存情况综合平衡后具体负责操作。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所订教材计划一经报出不再更改，确有特殊原因要变更，需办理教材变更手续。因教学单位迟订、漏订的，教务处不负保证供给的责任，临时订购的教材，应办理临时添订手续。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为了避免教材的积压和浪费，各教研室应慎重确定订购数量，一般以一届学生数为准。根据正常手续订购的教材，必须按计划发给学生。因培养计划或新生生源数发生变更造成教材积压多余的，各教研室在下次征订教材时应首先考虑使用，因客观原因确实无法使用的，由系部领导提出处理报告，报教务处审核，最后由校分管领导签署处理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三、教材的发放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教务处会同图书馆做好教材的发放。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每学期结束前一周及开学前三天为新学期学生教材的发放时间，学生以班级为单位，由班主任带领</w:t>
      </w:r>
      <w:r>
        <w:rPr>
          <w:rFonts w:hint="eastAsia" w:ascii="仿宋" w:hAnsi="仿宋" w:eastAsia="仿宋" w:cs="仿宋"/>
          <w:sz w:val="32"/>
          <w:szCs w:val="32"/>
        </w:rPr>
        <w:t>班长或学习委员负责领取，班主任应签字，领取教材应当面点清，如发现课本中有倒装、缺页的，可调换。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教师用书由任课老师领取（外聘教师由教研室代为领取）。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学生因转专业、留（降）级等学籍异动，可将无污损无签名的新教材及时退回，视库存情况领取（补订）相应课程教材。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按开课计划发放的教材，除开课情况发生变化外，一般不能退换。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四、校本教材的使用与管理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校本教材的认定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校本教材须同时具备以下条件：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（1）主编应具有中级以上职称，5年以上教学工作经验，并是该门课程的主讲三年及以上的教师，参编人员不少于3人。我院教师应承担该成果70%以上的内容。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（2）校本教材是顺利结项的各级课题研究成果之一；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校本教材的使用与管理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（1）主编向教学部提出校本教材的书面试用申请和教材样本；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（2）经教学部审定，报教务处，教务处组织教学委员会对试用申请和教材样本进行审议，审议通过，该校本教材方可进入试用阶段；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（3）经过一轮试用，教务处组织学生对教材进行评估，如评估满意度为60%以下，该教材不得再试用；如评估满意度达到60%及以上，可继续试用；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（4）主编根据教务处提供的学生教材评估结果，可提出资助出版的申请，教学工作委员会审议通过，按《浙江特殊教育职业学院著作、教材资助出版条例》相关规定执行。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（5）选用我校教师主编或参编的教材，需填写《浙江特殊教育职业学院教师主编参编出版教材选用审批表》（见附1），经批准同意后方可选用。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五、教材的评估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教材评估的目的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教材评估就是根据教学目的和原则，利用可行的评估手段对教材选用及其教学效果给予价值上的判断，充分实现教学评估质量的反馈调控、咨询决策作用。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教材评估的范围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全校各专业所有课程使用的教材，其中重点是基础课程、专业、主干课程教材，对多媒体课件和实验指导书等也适时进行评估。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教材评估的组织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（1）教材评估由学校教务处统一安排组织实施，各教学单位配合。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（2）教材评估工作每学年组织一次。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教材评估采取抽样问卷的方式，对象主要是课程开设班级学生和教师，学生填写《浙江特殊教育职业学院教材质量评估表（学生用表）》（见附2），教师填写《浙江特殊教育职业学院教材质量评估表（教师用表）》（见附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（4）每次评估的教材数目不少于总品种的10%。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（5）由教材处对调查表进行汇总统计分析。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教材评估结果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评估结果分为满意（100-80分）、基本满意（79-60分）、不满意（59分以下）三个档次。教材的特色和创新作为附加分另行统计。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工作人员将对收取的调查表进行审核，对于填写不认真、字迹不清、填写不完整的调查表视为无效调查表。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教材评估信息反馈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（1）评估结果向各教学单位通报。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（2）教务处将评估结果建档保存，作为教材选用、更新、评奖的依据。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（3）对评估结果为不合格的教材，必须更换其它优秀教材，在以后的教材征订期间不再征订该教材。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（4）对评估结果有异议的教师，可向教务处反映，进行核实调查。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六、教材费的开支及结算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学校图书馆会同教务处做好学生每学年教材费的结算，</w:t>
      </w:r>
      <w:r>
        <w:rPr>
          <w:rFonts w:hint="eastAsia" w:ascii="仿宋" w:hAnsi="仿宋" w:eastAsia="仿宋" w:cs="仿宋"/>
          <w:sz w:val="32"/>
          <w:szCs w:val="32"/>
        </w:rPr>
        <w:t>于每学年末结清本学年的教材费。以班级为单位统一结算。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学生因退学、转学等原因离校，可将无污损无签名的新教材及时退回图书馆，图书馆统计并清退完毕提供清退证明交财务处进行单独结算。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七、教材的报废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教材报废须符合以下条件之一：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（1）入库时间超过3年不用的教材；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（2）内容明显老化不能适应教学需要的教材；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（3）因专业调整、课程停开不再使用的教材；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（4）因版本更换而不能再用的教材；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（5）因损坏无法使用的教材。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教务处根据图书馆提供的教材采购清单，对多余教材提出报废计划，</w:t>
      </w:r>
      <w:r>
        <w:rPr>
          <w:rFonts w:hint="eastAsia" w:ascii="仿宋" w:hAnsi="仿宋" w:eastAsia="仿宋" w:cs="仿宋"/>
          <w:sz w:val="32"/>
          <w:szCs w:val="32"/>
        </w:rPr>
        <w:t>报分管校领导批准，报资产管理处办理有关手续，由财务处办理冲账手续后，由图书馆从库存中清除报废教材。报废教材要妥善处理，教材报废收回资金由图书馆交财务处入账管理。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报废教材的处理一般分为四个阶段：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（1）由学校图书馆挑选补充图书库存；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（2）由教学单位挑选补充专业资料；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（3）面向全校师生员工降价处理；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（4）按废纸处理。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八、本办法由教务处负责解释，自公布之日起执行。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1.《浙江特殊教育职业学院教师主编参编出版教材选用审批表》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2.《浙江特殊教育职业学院教材质量评估表（学生用表）》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3.《浙江特殊教育职业学院教材质量评估表（教师用表）》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浙江特殊教育职业学院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Verdana" w:eastAsia="仿宋_GB2312" w:cs="Arial"/>
          <w:color w:val="000000"/>
          <w:kern w:val="0"/>
          <w:sz w:val="32"/>
          <w:szCs w:val="32"/>
        </w:rPr>
        <w:t xml:space="preserve">                 </w:t>
      </w:r>
      <w:r>
        <w:rPr>
          <w:rFonts w:hint="eastAsia" w:ascii="仿宋_GB2312" w:hAnsi="Verdana" w:eastAsia="仿宋_GB2312" w:cs="Arial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Verdana" w:eastAsia="仿宋_GB2312" w:cs="Arial"/>
          <w:color w:val="000000"/>
          <w:kern w:val="0"/>
          <w:sz w:val="32"/>
          <w:szCs w:val="32"/>
        </w:rPr>
        <w:t xml:space="preserve">     2017年10月</w:t>
      </w:r>
      <w:r>
        <w:rPr>
          <w:rFonts w:hint="eastAsia" w:ascii="仿宋_GB2312" w:hAnsi="Verdana" w:eastAsia="仿宋_GB2312" w:cs="Arial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Verdana" w:eastAsia="仿宋_GB2312" w:cs="Arial"/>
          <w:color w:val="000000"/>
          <w:kern w:val="0"/>
          <w:sz w:val="32"/>
          <w:szCs w:val="32"/>
        </w:rPr>
        <w:t>日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441"/>
        </w:tabs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ab/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17"/>
        <w:tblpPr w:leftFromText="180" w:rightFromText="180" w:vertAnchor="text" w:horzAnchor="page" w:tblpX="2242" w:tblpY="2626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浙江特殊教育职业学院办公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室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201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日印发</w:t>
            </w:r>
          </w:p>
        </w:tc>
      </w:tr>
    </w:tbl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atLeas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附件1</w:t>
      </w:r>
    </w:p>
    <w:p>
      <w:pPr>
        <w:adjustRightInd w:val="0"/>
        <w:snapToGrid w:val="0"/>
        <w:spacing w:line="600" w:lineRule="atLeast"/>
        <w:jc w:val="left"/>
        <w:rPr>
          <w:rFonts w:eastAsia="仿宋_GB2312"/>
          <w:sz w:val="24"/>
        </w:rPr>
      </w:pPr>
      <w:r>
        <w:rPr>
          <w:rFonts w:hint="eastAsia" w:ascii="宋体" w:hAnsi="宋体"/>
          <w:sz w:val="24"/>
        </w:rPr>
        <w:t xml:space="preserve">       </w:t>
      </w:r>
      <w:r>
        <w:rPr>
          <w:rFonts w:hint="eastAsia" w:ascii="宋体" w:hAnsi="宋体"/>
          <w:b/>
          <w:sz w:val="24"/>
        </w:rPr>
        <w:t xml:space="preserve"> 《浙江特殊教育职业学院教师主编参编出版教材选用审批表》</w:t>
      </w:r>
    </w:p>
    <w:tbl>
      <w:tblPr>
        <w:tblStyle w:val="17"/>
        <w:tblW w:w="91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2308"/>
        <w:gridCol w:w="2228"/>
        <w:gridCol w:w="20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教材名称</w:t>
            </w:r>
          </w:p>
        </w:tc>
        <w:tc>
          <w:tcPr>
            <w:tcW w:w="2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主编作者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职称/职务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参编者及其单位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职称/职务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使用对象</w:t>
            </w:r>
          </w:p>
        </w:tc>
        <w:tc>
          <w:tcPr>
            <w:tcW w:w="66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出版单位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定价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用书学年学期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订购（印制）数量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系（部）意见</w:t>
            </w:r>
          </w:p>
        </w:tc>
        <w:tc>
          <w:tcPr>
            <w:tcW w:w="6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签名（盖章）: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教务处意见</w:t>
            </w:r>
          </w:p>
        </w:tc>
        <w:tc>
          <w:tcPr>
            <w:tcW w:w="6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签名（盖章）:              年   月   日</w:t>
            </w:r>
          </w:p>
        </w:tc>
      </w:tr>
    </w:tbl>
    <w:p>
      <w:pPr>
        <w:adjustRightInd w:val="0"/>
        <w:snapToGrid w:val="0"/>
        <w:spacing w:line="600" w:lineRule="atLeast"/>
        <w:jc w:val="left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600" w:lineRule="atLeast"/>
        <w:jc w:val="left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600" w:lineRule="atLeast"/>
        <w:jc w:val="left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600" w:lineRule="atLeast"/>
        <w:jc w:val="left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600" w:lineRule="atLeast"/>
        <w:jc w:val="left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600" w:lineRule="atLeast"/>
        <w:jc w:val="left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600" w:lineRule="atLeast"/>
        <w:jc w:val="left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600" w:lineRule="atLeast"/>
        <w:jc w:val="left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600" w:lineRule="atLeast"/>
        <w:jc w:val="left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600" w:lineRule="atLeast"/>
        <w:jc w:val="left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600" w:lineRule="atLeast"/>
        <w:jc w:val="left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600" w:lineRule="atLeas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附件2</w:t>
      </w:r>
    </w:p>
    <w:p>
      <w:pPr>
        <w:adjustRightInd w:val="0"/>
        <w:snapToGrid w:val="0"/>
        <w:spacing w:line="600" w:lineRule="atLeas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</w:t>
      </w:r>
      <w:r>
        <w:rPr>
          <w:rFonts w:hint="eastAsia" w:ascii="宋体" w:hAnsi="宋体"/>
          <w:b/>
          <w:sz w:val="24"/>
        </w:rPr>
        <w:t xml:space="preserve">   《浙江特殊教育职业学院教材质量评估表（学生用表）》</w:t>
      </w:r>
    </w:p>
    <w:tbl>
      <w:tblPr>
        <w:tblStyle w:val="17"/>
        <w:tblW w:w="9780" w:type="dxa"/>
        <w:tblCellSpacing w:w="0" w:type="dxa"/>
        <w:tblInd w:w="-5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4"/>
        <w:gridCol w:w="1559"/>
        <w:gridCol w:w="709"/>
        <w:gridCol w:w="992"/>
        <w:gridCol w:w="606"/>
        <w:gridCol w:w="515"/>
        <w:gridCol w:w="1445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252455"/>
                <w:szCs w:val="21"/>
              </w:rPr>
              <w:t> </w:t>
            </w:r>
            <w:r>
              <w:rPr>
                <w:rFonts w:ascii="宋体" w:hAnsi="宋体"/>
                <w:szCs w:val="21"/>
              </w:rPr>
              <w:t>教材名称</w:t>
            </w:r>
          </w:p>
        </w:tc>
        <w:tc>
          <w:tcPr>
            <w:tcW w:w="3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 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tblCellSpacing w:w="0" w:type="dxa"/>
        </w:trPr>
        <w:tc>
          <w:tcPr>
            <w:tcW w:w="3234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8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</w:trPr>
        <w:tc>
          <w:tcPr>
            <w:tcW w:w="32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指  标  名  称</w:t>
            </w:r>
          </w:p>
        </w:tc>
        <w:tc>
          <w:tcPr>
            <w:tcW w:w="654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评       价</w:t>
            </w:r>
            <w:r>
              <w:rPr>
                <w:rFonts w:hint="eastAsia" w:ascii="宋体" w:hAnsi="宋体"/>
                <w:b/>
                <w:bCs/>
                <w:szCs w:val="21"/>
              </w:rPr>
              <w:t>(在相应栏打∨)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tblCellSpacing w:w="0" w:type="dxa"/>
        </w:trPr>
        <w:tc>
          <w:tcPr>
            <w:tcW w:w="323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pacing w:val="-10"/>
                <w:szCs w:val="21"/>
              </w:rPr>
              <w:t>你对所使用教材总体水平评价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满意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基本满意</w:t>
            </w:r>
          </w:p>
        </w:tc>
        <w:tc>
          <w:tcPr>
            <w:tcW w:w="51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不满意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32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  <w:szCs w:val="21"/>
              </w:rPr>
              <w:t xml:space="preserve"> 2</w:t>
            </w:r>
            <w:r>
              <w:rPr>
                <w:rFonts w:ascii="宋体" w:hAnsi="宋体"/>
                <w:szCs w:val="21"/>
              </w:rPr>
              <w:t>你认为你所使用教材的</w:t>
            </w:r>
            <w:r>
              <w:rPr>
                <w:rFonts w:hint="eastAsia" w:ascii="宋体" w:hAnsi="宋体"/>
                <w:szCs w:val="21"/>
              </w:rPr>
              <w:t>难易程度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适中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较难</w:t>
            </w:r>
          </w:p>
        </w:tc>
        <w:tc>
          <w:tcPr>
            <w:tcW w:w="5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较容易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23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3</w:t>
            </w:r>
            <w:r>
              <w:rPr>
                <w:rFonts w:ascii="宋体" w:hAnsi="宋体"/>
                <w:spacing w:val="-10"/>
                <w:szCs w:val="21"/>
              </w:rPr>
              <w:t>你认为所使用的教材的</w:t>
            </w:r>
            <w:r>
              <w:rPr>
                <w:rFonts w:ascii="宋体" w:hAnsi="宋体"/>
                <w:szCs w:val="21"/>
              </w:rPr>
              <w:t>编排质量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满意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基本满意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不满意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323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4</w:t>
            </w:r>
            <w:r>
              <w:rPr>
                <w:rFonts w:ascii="宋体" w:hAnsi="宋体"/>
                <w:szCs w:val="21"/>
              </w:rPr>
              <w:t>你认为教师讲授的内容与教材内容的关系如何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密切相关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有一定相关性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相关性较低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323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5</w:t>
            </w:r>
            <w:r>
              <w:rPr>
                <w:rFonts w:ascii="宋体" w:hAnsi="宋体"/>
                <w:szCs w:val="21"/>
              </w:rPr>
              <w:t>你对学校下一步教材建设工作的意见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尽量选用国内外的优秀教材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自编一批高质量的教材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自编一些适用的讲义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978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对教材的质量的具体意见和建议：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spacing w:line="600" w:lineRule="atLeast"/>
        <w:jc w:val="left"/>
        <w:rPr>
          <w:rFonts w:ascii="宋体" w:hAnsi="宋体"/>
          <w:sz w:val="24"/>
        </w:rPr>
      </w:pPr>
    </w:p>
    <w:p>
      <w:pPr>
        <w:adjustRightInd w:val="0"/>
        <w:snapToGrid w:val="0"/>
        <w:spacing w:line="600" w:lineRule="atLeast"/>
        <w:jc w:val="left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600" w:lineRule="atLeast"/>
        <w:jc w:val="left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600" w:lineRule="atLeast"/>
        <w:jc w:val="left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600" w:lineRule="atLeast"/>
        <w:jc w:val="left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600" w:lineRule="atLeast"/>
        <w:jc w:val="left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600" w:lineRule="atLeast"/>
        <w:jc w:val="left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600" w:lineRule="atLeast"/>
        <w:jc w:val="left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600" w:lineRule="atLeast"/>
        <w:jc w:val="left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600" w:lineRule="atLeast"/>
        <w:jc w:val="left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600" w:lineRule="atLeast"/>
        <w:jc w:val="left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600" w:lineRule="atLeast"/>
        <w:jc w:val="left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600" w:lineRule="atLeas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附件3  </w:t>
      </w:r>
      <w:r>
        <w:rPr>
          <w:rFonts w:hint="eastAsia" w:ascii="宋体" w:hAnsi="宋体"/>
          <w:sz w:val="24"/>
        </w:rPr>
        <w:t xml:space="preserve">       </w:t>
      </w:r>
      <w:r>
        <w:rPr>
          <w:rFonts w:hint="eastAsia" w:ascii="宋体" w:hAnsi="宋体"/>
          <w:b/>
          <w:sz w:val="24"/>
        </w:rPr>
        <w:t>《浙江特殊教育职业学院教材质量评估表（教师用表）》</w:t>
      </w:r>
    </w:p>
    <w:tbl>
      <w:tblPr>
        <w:tblStyle w:val="17"/>
        <w:tblW w:w="884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699"/>
        <w:gridCol w:w="142"/>
        <w:gridCol w:w="824"/>
        <w:gridCol w:w="74"/>
        <w:gridCol w:w="211"/>
        <w:gridCol w:w="694"/>
        <w:gridCol w:w="527"/>
        <w:gridCol w:w="141"/>
        <w:gridCol w:w="899"/>
        <w:gridCol w:w="141"/>
        <w:gridCol w:w="1014"/>
        <w:gridCol w:w="204"/>
        <w:gridCol w:w="681"/>
        <w:gridCol w:w="724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4" w:type="dxa"/>
            <w:gridSpan w:val="2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课程名称</w:t>
            </w:r>
          </w:p>
        </w:tc>
        <w:tc>
          <w:tcPr>
            <w:tcW w:w="2613" w:type="dxa"/>
            <w:gridSpan w:val="7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252455"/>
                <w:sz w:val="18"/>
                <w:szCs w:val="18"/>
              </w:rPr>
              <w:t> </w:t>
            </w:r>
            <w:r>
              <w:rPr>
                <w:rFonts w:ascii="宋体" w:hAnsi="宋体"/>
                <w:sz w:val="18"/>
                <w:szCs w:val="18"/>
              </w:rPr>
              <w:t>教材名称</w:t>
            </w:r>
          </w:p>
        </w:tc>
        <w:tc>
          <w:tcPr>
            <w:tcW w:w="1040" w:type="dxa"/>
            <w:gridSpan w:val="2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主  编</w:t>
            </w:r>
          </w:p>
        </w:tc>
        <w:tc>
          <w:tcPr>
            <w:tcW w:w="1218" w:type="dxa"/>
            <w:gridSpan w:val="2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出  版 社</w:t>
            </w:r>
          </w:p>
        </w:tc>
        <w:tc>
          <w:tcPr>
            <w:tcW w:w="1405" w:type="dxa"/>
            <w:gridSpan w:val="2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标准书号</w:t>
            </w:r>
          </w:p>
        </w:tc>
        <w:tc>
          <w:tcPr>
            <w:tcW w:w="900" w:type="dxa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4" w:type="dxa"/>
            <w:gridSpan w:val="2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13" w:type="dxa"/>
            <w:gridSpan w:val="7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040" w:type="dxa"/>
            <w:gridSpan w:val="2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218" w:type="dxa"/>
            <w:gridSpan w:val="2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405" w:type="dxa"/>
            <w:gridSpan w:val="2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900" w:type="dxa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5" w:type="dxa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一级指标</w:t>
            </w:r>
          </w:p>
        </w:tc>
        <w:tc>
          <w:tcPr>
            <w:tcW w:w="699" w:type="dxa"/>
          </w:tcPr>
          <w:p>
            <w:pPr>
              <w:spacing w:line="320" w:lineRule="exact"/>
              <w:ind w:firstLine="9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权重</w:t>
            </w:r>
          </w:p>
        </w:tc>
        <w:tc>
          <w:tcPr>
            <w:tcW w:w="1040" w:type="dxa"/>
            <w:gridSpan w:val="3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二级指标</w:t>
            </w:r>
          </w:p>
        </w:tc>
        <w:tc>
          <w:tcPr>
            <w:tcW w:w="1573" w:type="dxa"/>
            <w:gridSpan w:val="4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三级指标</w:t>
            </w:r>
          </w:p>
        </w:tc>
        <w:tc>
          <w:tcPr>
            <w:tcW w:w="3663" w:type="dxa"/>
            <w:gridSpan w:val="6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最佳状态描述</w:t>
            </w:r>
          </w:p>
        </w:tc>
        <w:tc>
          <w:tcPr>
            <w:tcW w:w="900" w:type="dxa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得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9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容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质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量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（100）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0．75</w:t>
            </w:r>
          </w:p>
        </w:tc>
        <w:tc>
          <w:tcPr>
            <w:tcW w:w="104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教学水平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（35）</w:t>
            </w:r>
          </w:p>
        </w:tc>
        <w:tc>
          <w:tcPr>
            <w:tcW w:w="157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教学适应性(15)</w:t>
            </w:r>
          </w:p>
        </w:tc>
        <w:tc>
          <w:tcPr>
            <w:tcW w:w="3663" w:type="dxa"/>
            <w:gridSpan w:val="6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符合人才培养目标及本课程教学的要求：取材合适、深度适宜、份量恰当</w:t>
            </w:r>
          </w:p>
        </w:tc>
        <w:tc>
          <w:tcPr>
            <w:tcW w:w="900" w:type="dxa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965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认识规律性(10)</w:t>
            </w:r>
          </w:p>
        </w:tc>
        <w:tc>
          <w:tcPr>
            <w:tcW w:w="3663" w:type="dxa"/>
            <w:gridSpan w:val="6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符合认知规律，富有启发性，便于学习，有利于激发学生兴趣和各种能力的培养</w:t>
            </w:r>
          </w:p>
        </w:tc>
        <w:tc>
          <w:tcPr>
            <w:tcW w:w="900" w:type="dxa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965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结构完整性(10)</w:t>
            </w:r>
          </w:p>
        </w:tc>
        <w:tc>
          <w:tcPr>
            <w:tcW w:w="3663" w:type="dxa"/>
            <w:gridSpan w:val="6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序（前言）、正文、习题（思考题）、索引、参考文献齐全</w:t>
            </w:r>
          </w:p>
        </w:tc>
        <w:tc>
          <w:tcPr>
            <w:tcW w:w="900" w:type="dxa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965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科学水平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（30）</w:t>
            </w:r>
          </w:p>
        </w:tc>
        <w:tc>
          <w:tcPr>
            <w:tcW w:w="157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先进性(10)</w:t>
            </w:r>
          </w:p>
        </w:tc>
        <w:tc>
          <w:tcPr>
            <w:tcW w:w="3663" w:type="dxa"/>
            <w:gridSpan w:val="6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能反映本学科国内外的科学研究和教学研究的先进成果</w:t>
            </w:r>
          </w:p>
        </w:tc>
        <w:tc>
          <w:tcPr>
            <w:tcW w:w="900" w:type="dxa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965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系统性(10)</w:t>
            </w:r>
          </w:p>
        </w:tc>
        <w:tc>
          <w:tcPr>
            <w:tcW w:w="3663" w:type="dxa"/>
            <w:gridSpan w:val="6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能完</w:t>
            </w:r>
            <w:r>
              <w:rPr>
                <w:rFonts w:hint="eastAsia" w:ascii="宋体" w:hAnsi="宋体"/>
                <w:sz w:val="18"/>
                <w:szCs w:val="18"/>
              </w:rPr>
              <w:t>整</w:t>
            </w:r>
            <w:r>
              <w:rPr>
                <w:rFonts w:ascii="宋体" w:hAnsi="宋体"/>
                <w:sz w:val="18"/>
                <w:szCs w:val="18"/>
              </w:rPr>
              <w:t>表达本课程包含的知识，反映其相互联系和发展规律，结构严谨</w:t>
            </w:r>
          </w:p>
        </w:tc>
        <w:tc>
          <w:tcPr>
            <w:tcW w:w="900" w:type="dxa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965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理论性（10）</w:t>
            </w:r>
          </w:p>
        </w:tc>
        <w:tc>
          <w:tcPr>
            <w:tcW w:w="3663" w:type="dxa"/>
            <w:gridSpan w:val="6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能正确地阐述本学科的科学理论和概念，注重理论联系实际</w:t>
            </w:r>
          </w:p>
        </w:tc>
        <w:tc>
          <w:tcPr>
            <w:tcW w:w="900" w:type="dxa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965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思想水平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（25）</w:t>
            </w:r>
          </w:p>
        </w:tc>
        <w:tc>
          <w:tcPr>
            <w:tcW w:w="157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思想性(15)</w:t>
            </w:r>
          </w:p>
        </w:tc>
        <w:tc>
          <w:tcPr>
            <w:tcW w:w="3663" w:type="dxa"/>
            <w:gridSpan w:val="6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思想观点正确，符合辩证唯物主义，弘扬民</w:t>
            </w:r>
            <w:r>
              <w:rPr>
                <w:rFonts w:hint="eastAsia" w:ascii="宋体" w:hAnsi="宋体"/>
                <w:sz w:val="18"/>
                <w:szCs w:val="18"/>
              </w:rPr>
              <w:t>族</w:t>
            </w:r>
            <w:r>
              <w:rPr>
                <w:rFonts w:ascii="宋体" w:hAnsi="宋体"/>
                <w:sz w:val="18"/>
                <w:szCs w:val="18"/>
              </w:rPr>
              <w:t>文化的精华，无政治性和政策性错误</w:t>
            </w:r>
          </w:p>
        </w:tc>
        <w:tc>
          <w:tcPr>
            <w:tcW w:w="900" w:type="dxa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965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逻辑性(10)</w:t>
            </w:r>
          </w:p>
        </w:tc>
        <w:tc>
          <w:tcPr>
            <w:tcW w:w="3663" w:type="dxa"/>
            <w:gridSpan w:val="6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层次分明，条理清楚，教材体系能反映内容的内在联系和本专业特有的思维方法</w:t>
            </w:r>
          </w:p>
        </w:tc>
        <w:tc>
          <w:tcPr>
            <w:tcW w:w="900" w:type="dxa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965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文图水平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（10）</w:t>
            </w:r>
          </w:p>
        </w:tc>
        <w:tc>
          <w:tcPr>
            <w:tcW w:w="157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语言文字(5)</w:t>
            </w:r>
          </w:p>
        </w:tc>
        <w:tc>
          <w:tcPr>
            <w:tcW w:w="3663" w:type="dxa"/>
            <w:gridSpan w:val="6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文字分明，简练、符合语法规则，语言流畅、通俗易懂、叙述生动</w:t>
            </w:r>
          </w:p>
        </w:tc>
        <w:tc>
          <w:tcPr>
            <w:tcW w:w="900" w:type="dxa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965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图表(5)</w:t>
            </w:r>
          </w:p>
        </w:tc>
        <w:tc>
          <w:tcPr>
            <w:tcW w:w="3663" w:type="dxa"/>
            <w:gridSpan w:val="6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图文配合恰当，图表清晰、准确，符号、计量单位符合符合国家标准</w:t>
            </w:r>
          </w:p>
        </w:tc>
        <w:tc>
          <w:tcPr>
            <w:tcW w:w="900" w:type="dxa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5" w:type="dxa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小计</w:t>
            </w:r>
          </w:p>
        </w:tc>
        <w:tc>
          <w:tcPr>
            <w:tcW w:w="7875" w:type="dxa"/>
            <w:gridSpan w:val="15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小计得分</w:t>
            </w:r>
            <w:r>
              <w:rPr>
                <w:rFonts w:hint="eastAsia" w:ascii="宋体" w:hAnsi="宋体"/>
                <w:sz w:val="18"/>
                <w:szCs w:val="18"/>
              </w:rPr>
              <w:t>*</w:t>
            </w:r>
            <w:r>
              <w:rPr>
                <w:rFonts w:ascii="宋体" w:hAnsi="宋体"/>
                <w:sz w:val="18"/>
                <w:szCs w:val="18"/>
              </w:rPr>
              <w:t>0.75=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9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编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质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量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（100）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0．25</w:t>
            </w:r>
          </w:p>
        </w:tc>
        <w:tc>
          <w:tcPr>
            <w:tcW w:w="1251" w:type="dxa"/>
            <w:gridSpan w:val="4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加工水平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(55)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具体内容(45)</w:t>
            </w:r>
          </w:p>
        </w:tc>
        <w:tc>
          <w:tcPr>
            <w:tcW w:w="3804" w:type="dxa"/>
            <w:gridSpan w:val="7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无政治性、科学性、知识性错误，目录正文一致，参考文献录准确</w:t>
            </w:r>
          </w:p>
        </w:tc>
        <w:tc>
          <w:tcPr>
            <w:tcW w:w="900" w:type="dxa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965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1" w:type="dxa"/>
            <w:gridSpan w:val="4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各类符号(10)</w:t>
            </w:r>
          </w:p>
        </w:tc>
        <w:tc>
          <w:tcPr>
            <w:tcW w:w="3804" w:type="dxa"/>
            <w:gridSpan w:val="7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标点、符号、公式、数据、计量单位标准规范</w:t>
            </w:r>
          </w:p>
        </w:tc>
        <w:tc>
          <w:tcPr>
            <w:tcW w:w="900" w:type="dxa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965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1" w:type="dxa"/>
            <w:gridSpan w:val="4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设计水平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(20)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封面设计(10)</w:t>
            </w:r>
          </w:p>
        </w:tc>
        <w:tc>
          <w:tcPr>
            <w:tcW w:w="3804" w:type="dxa"/>
            <w:gridSpan w:val="7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封面、扉页、封底能恰当反映本书内容，构思合理、格调健康、网格鲜明、文字准确、色彩和谐</w:t>
            </w:r>
          </w:p>
        </w:tc>
        <w:tc>
          <w:tcPr>
            <w:tcW w:w="900" w:type="dxa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965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1" w:type="dxa"/>
            <w:gridSpan w:val="4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版式设计(10)</w:t>
            </w:r>
          </w:p>
        </w:tc>
        <w:tc>
          <w:tcPr>
            <w:tcW w:w="3804" w:type="dxa"/>
            <w:gridSpan w:val="7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规范、统一，字号字型、序号使用合理</w:t>
            </w:r>
          </w:p>
        </w:tc>
        <w:tc>
          <w:tcPr>
            <w:tcW w:w="900" w:type="dxa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965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绘图水平(15)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绘图水平(15)</w:t>
            </w:r>
          </w:p>
        </w:tc>
        <w:tc>
          <w:tcPr>
            <w:tcW w:w="3804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线画清晰、准确、美观，图文合理</w:t>
            </w:r>
          </w:p>
        </w:tc>
        <w:tc>
          <w:tcPr>
            <w:tcW w:w="900" w:type="dxa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965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校对水平(10)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校对水平(10)</w:t>
            </w:r>
          </w:p>
        </w:tc>
        <w:tc>
          <w:tcPr>
            <w:tcW w:w="3804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差错率</w:t>
            </w:r>
            <w:r>
              <w:rPr>
                <w:rFonts w:hint="eastAsia" w:ascii="宋体" w:hAnsi="宋体"/>
                <w:sz w:val="18"/>
                <w:szCs w:val="18"/>
              </w:rPr>
              <w:t>小</w:t>
            </w:r>
            <w:r>
              <w:rPr>
                <w:rFonts w:ascii="宋体" w:hAnsi="宋体"/>
                <w:sz w:val="18"/>
                <w:szCs w:val="18"/>
              </w:rPr>
              <w:t>于万分之零点五</w:t>
            </w:r>
          </w:p>
        </w:tc>
        <w:tc>
          <w:tcPr>
            <w:tcW w:w="900" w:type="dxa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5" w:type="dxa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小计</w:t>
            </w:r>
          </w:p>
        </w:tc>
        <w:tc>
          <w:tcPr>
            <w:tcW w:w="7875" w:type="dxa"/>
            <w:gridSpan w:val="15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小计得分</w:t>
            </w:r>
            <w:r>
              <w:rPr>
                <w:rFonts w:hint="eastAsia" w:ascii="宋体" w:hAnsi="宋体"/>
                <w:sz w:val="18"/>
                <w:szCs w:val="18"/>
              </w:rPr>
              <w:t>*</w:t>
            </w:r>
            <w:r>
              <w:rPr>
                <w:rFonts w:ascii="宋体" w:hAnsi="宋体"/>
                <w:sz w:val="18"/>
                <w:szCs w:val="18"/>
              </w:rPr>
              <w:t>0.25=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36" w:type="dxa"/>
            <w:gridSpan w:val="8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附加分(10)</w:t>
            </w:r>
          </w:p>
        </w:tc>
        <w:tc>
          <w:tcPr>
            <w:tcW w:w="4704" w:type="dxa"/>
            <w:gridSpan w:val="8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有特色与创新,受益面广     附加分: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0" w:type="dxa"/>
            <w:gridSpan w:val="16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总分：∑（每项一级指标得分</w:t>
            </w:r>
            <w:r>
              <w:rPr>
                <w:rFonts w:hint="eastAsia" w:ascii="宋体" w:hAnsi="宋体"/>
                <w:sz w:val="18"/>
                <w:szCs w:val="18"/>
              </w:rPr>
              <w:t>*</w:t>
            </w:r>
            <w:r>
              <w:rPr>
                <w:rFonts w:ascii="宋体" w:hAnsi="宋体"/>
                <w:sz w:val="18"/>
                <w:szCs w:val="18"/>
              </w:rPr>
              <w:t>权重）+附加分，满分为110分。   总分：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8840" w:type="dxa"/>
            <w:gridSpan w:val="16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综合评议说明：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06" w:type="dxa"/>
            <w:gridSpan w:val="3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评议人：</w:t>
            </w:r>
          </w:p>
        </w:tc>
        <w:tc>
          <w:tcPr>
            <w:tcW w:w="824" w:type="dxa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3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职务（称）</w:t>
            </w:r>
          </w:p>
        </w:tc>
        <w:tc>
          <w:tcPr>
            <w:tcW w:w="1567" w:type="dxa"/>
            <w:gridSpan w:val="3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155" w:type="dxa"/>
            <w:gridSpan w:val="2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单位</w:t>
            </w:r>
          </w:p>
        </w:tc>
        <w:tc>
          <w:tcPr>
            <w:tcW w:w="885" w:type="dxa"/>
            <w:gridSpan w:val="2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624" w:type="dxa"/>
            <w:gridSpan w:val="2"/>
          </w:tcPr>
          <w:p>
            <w:pPr>
              <w:spacing w:line="320" w:lineRule="exact"/>
              <w:ind w:firstLine="63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  月  日</w:t>
            </w: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Style w:val="15"/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15"/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Style w:val="15"/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5</w:t>
                          </w:r>
                          <w:r>
                            <w:rPr>
                              <w:rStyle w:val="15"/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Style w:val="15"/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Style w:val="15"/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15"/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Style w:val="15"/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15"/>
                        <w:rFonts w:hint="eastAsia" w:ascii="仿宋" w:hAnsi="仿宋" w:eastAsia="仿宋" w:cs="仿宋"/>
                        <w:sz w:val="32"/>
                        <w:szCs w:val="32"/>
                      </w:rPr>
                      <w:t>5</w:t>
                    </w:r>
                    <w:r>
                      <w:rPr>
                        <w:rStyle w:val="15"/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B7"/>
    <w:rsid w:val="000A18A4"/>
    <w:rsid w:val="002123B7"/>
    <w:rsid w:val="002219C5"/>
    <w:rsid w:val="00347CFD"/>
    <w:rsid w:val="00397FB8"/>
    <w:rsid w:val="008B4D7D"/>
    <w:rsid w:val="00A62072"/>
    <w:rsid w:val="00CA6B5F"/>
    <w:rsid w:val="00DC53D8"/>
    <w:rsid w:val="02CC7C83"/>
    <w:rsid w:val="4B9450A4"/>
    <w:rsid w:val="4CBC5CA9"/>
    <w:rsid w:val="6D2655B2"/>
    <w:rsid w:val="772A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widowControl/>
      <w:spacing w:before="100" w:beforeAutospacing="1" w:after="100" w:afterAutospacing="1" w:line="240" w:lineRule="atLeast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3">
    <w:name w:val="Default Paragraph Font"/>
    <w:unhideWhenUsed/>
    <w:uiPriority w:val="1"/>
  </w:style>
  <w:style w:type="table" w:default="1" w:styleId="1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1"/>
    <w:unhideWhenUsed/>
    <w:uiPriority w:val="99"/>
    <w:pPr>
      <w:jc w:val="left"/>
    </w:pPr>
  </w:style>
  <w:style w:type="paragraph" w:styleId="4">
    <w:name w:val="Salutation"/>
    <w:basedOn w:val="1"/>
    <w:next w:val="1"/>
    <w:link w:val="26"/>
    <w:unhideWhenUsed/>
    <w:qFormat/>
    <w:uiPriority w:val="99"/>
    <w:pPr>
      <w:spacing w:line="240" w:lineRule="atLeast"/>
    </w:pPr>
  </w:style>
  <w:style w:type="paragraph" w:styleId="5">
    <w:name w:val="Closing"/>
    <w:basedOn w:val="1"/>
    <w:link w:val="24"/>
    <w:unhideWhenUsed/>
    <w:qFormat/>
    <w:uiPriority w:val="99"/>
    <w:pPr>
      <w:spacing w:line="240" w:lineRule="atLeast"/>
      <w:ind w:left="100" w:leftChars="2100"/>
    </w:pPr>
  </w:style>
  <w:style w:type="paragraph" w:styleId="6">
    <w:name w:val="Body Text Indent"/>
    <w:basedOn w:val="1"/>
    <w:link w:val="25"/>
    <w:qFormat/>
    <w:uiPriority w:val="0"/>
    <w:pPr>
      <w:spacing w:after="120" w:line="240" w:lineRule="atLeast"/>
      <w:ind w:left="420" w:leftChars="200"/>
    </w:pPr>
  </w:style>
  <w:style w:type="paragraph" w:styleId="7">
    <w:name w:val="Date"/>
    <w:basedOn w:val="1"/>
    <w:next w:val="1"/>
    <w:link w:val="27"/>
    <w:qFormat/>
    <w:uiPriority w:val="99"/>
    <w:pPr>
      <w:spacing w:line="240" w:lineRule="atLeast"/>
    </w:pPr>
    <w:rPr>
      <w:rFonts w:ascii="宋体"/>
      <w:szCs w:val="20"/>
    </w:rPr>
  </w:style>
  <w:style w:type="paragraph" w:styleId="8">
    <w:name w:val="Body Text Indent 2"/>
    <w:basedOn w:val="1"/>
    <w:link w:val="28"/>
    <w:qFormat/>
    <w:uiPriority w:val="0"/>
    <w:pPr>
      <w:spacing w:line="400" w:lineRule="exact"/>
      <w:ind w:firstLine="420" w:firstLineChars="150"/>
    </w:pPr>
    <w:rPr>
      <w:sz w:val="28"/>
      <w:szCs w:val="28"/>
    </w:rPr>
  </w:style>
  <w:style w:type="paragraph" w:styleId="9">
    <w:name w:val="Balloon Text"/>
    <w:basedOn w:val="1"/>
    <w:link w:val="29"/>
    <w:qFormat/>
    <w:uiPriority w:val="99"/>
    <w:pPr>
      <w:spacing w:line="240" w:lineRule="atLeast"/>
    </w:pPr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line="240" w:lineRule="atLeast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annotation reference"/>
    <w:unhideWhenUsed/>
    <w:uiPriority w:val="99"/>
    <w:rPr>
      <w:sz w:val="21"/>
      <w:szCs w:val="21"/>
    </w:rPr>
  </w:style>
  <w:style w:type="paragraph" w:customStyle="1" w:styleId="18">
    <w:name w:val="列出段落1"/>
    <w:basedOn w:val="1"/>
    <w:qFormat/>
    <w:uiPriority w:val="34"/>
    <w:pPr>
      <w:spacing w:line="240" w:lineRule="atLeast"/>
      <w:ind w:firstLine="420" w:firstLineChars="200"/>
    </w:pPr>
  </w:style>
  <w:style w:type="character" w:customStyle="1" w:styleId="19">
    <w:name w:val="zhengwen1"/>
    <w:basedOn w:val="13"/>
    <w:qFormat/>
    <w:uiPriority w:val="0"/>
    <w:rPr>
      <w:rFonts w:hint="eastAsia" w:ascii="宋体" w:hAnsi="宋体" w:eastAsia="宋体"/>
      <w:sz w:val="21"/>
      <w:szCs w:val="21"/>
    </w:rPr>
  </w:style>
  <w:style w:type="paragraph" w:customStyle="1" w:styleId="20">
    <w:name w:val="Normal_11"/>
    <w:qFormat/>
    <w:uiPriority w:val="0"/>
    <w:pPr>
      <w:spacing w:before="120" w:after="240" w:line="240" w:lineRule="auto"/>
      <w:jc w:val="both"/>
    </w:pPr>
    <w:rPr>
      <w:rFonts w:ascii="Times New Roman" w:hAnsi="Times New Roman" w:eastAsia="Calibri" w:cs="Times New Roman"/>
      <w:sz w:val="22"/>
      <w:szCs w:val="22"/>
      <w:lang w:val="ru-RU" w:eastAsia="en-US" w:bidi="ar-SA"/>
    </w:rPr>
  </w:style>
  <w:style w:type="character" w:customStyle="1" w:styleId="21">
    <w:name w:val="标题 1 Char"/>
    <w:basedOn w:val="13"/>
    <w:link w:val="2"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2">
    <w:name w:val="页眉 Char"/>
    <w:basedOn w:val="13"/>
    <w:link w:val="11"/>
    <w:qFormat/>
    <w:uiPriority w:val="99"/>
    <w:rPr>
      <w:rFonts w:ascii="Tahoma" w:hAnsi="Tahoma"/>
      <w:sz w:val="18"/>
      <w:szCs w:val="18"/>
    </w:rPr>
  </w:style>
  <w:style w:type="character" w:customStyle="1" w:styleId="23">
    <w:name w:val="页脚 Char"/>
    <w:basedOn w:val="13"/>
    <w:link w:val="10"/>
    <w:qFormat/>
    <w:uiPriority w:val="99"/>
    <w:rPr>
      <w:rFonts w:ascii="Tahoma" w:hAnsi="Tahoma"/>
      <w:sz w:val="18"/>
      <w:szCs w:val="18"/>
    </w:rPr>
  </w:style>
  <w:style w:type="character" w:customStyle="1" w:styleId="24">
    <w:name w:val="结束语 Char"/>
    <w:basedOn w:val="13"/>
    <w:link w:val="5"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正文文本缩进 Char"/>
    <w:basedOn w:val="13"/>
    <w:link w:val="6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称呼 Char"/>
    <w:basedOn w:val="13"/>
    <w:link w:val="4"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7">
    <w:name w:val="日期 Char"/>
    <w:basedOn w:val="13"/>
    <w:link w:val="7"/>
    <w:qFormat/>
    <w:uiPriority w:val="99"/>
    <w:rPr>
      <w:rFonts w:ascii="宋体" w:hAnsi="Times New Roman" w:eastAsia="宋体" w:cs="Times New Roman"/>
      <w:kern w:val="2"/>
      <w:sz w:val="21"/>
      <w:szCs w:val="20"/>
    </w:rPr>
  </w:style>
  <w:style w:type="character" w:customStyle="1" w:styleId="28">
    <w:name w:val="正文文本缩进 2 Char"/>
    <w:basedOn w:val="13"/>
    <w:link w:val="8"/>
    <w:uiPriority w:val="0"/>
    <w:rPr>
      <w:rFonts w:ascii="Times New Roman" w:hAnsi="Times New Roman" w:eastAsia="宋体" w:cs="Times New Roman"/>
      <w:kern w:val="2"/>
      <w:sz w:val="28"/>
      <w:szCs w:val="28"/>
    </w:rPr>
  </w:style>
  <w:style w:type="character" w:customStyle="1" w:styleId="29">
    <w:name w:val="批注框文本 Char"/>
    <w:basedOn w:val="13"/>
    <w:link w:val="9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30">
    <w:name w:val="List Paragraph"/>
    <w:basedOn w:val="1"/>
    <w:qFormat/>
    <w:uiPriority w:val="34"/>
    <w:pPr>
      <w:widowControl/>
      <w:adjustRightInd w:val="0"/>
      <w:snapToGrid w:val="0"/>
      <w:spacing w:line="240" w:lineRule="atLeast"/>
      <w:ind w:firstLine="420" w:firstLineChars="200"/>
      <w:jc w:val="left"/>
    </w:pPr>
    <w:rPr>
      <w:rFonts w:ascii="Tahoma" w:hAnsi="Tahoma" w:eastAsia="微软雅黑" w:cstheme="minorBidi"/>
      <w:kern w:val="0"/>
      <w:sz w:val="22"/>
      <w:szCs w:val="22"/>
    </w:rPr>
  </w:style>
  <w:style w:type="character" w:customStyle="1" w:styleId="31">
    <w:name w:val="批注文字 Char"/>
    <w:basedOn w:val="13"/>
    <w:link w:val="3"/>
    <w:semiHidden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2438</Words>
  <Characters>2610</Characters>
  <Lines>186</Lines>
  <Paragraphs>201</Paragraphs>
  <TotalTime>0</TotalTime>
  <ScaleCrop>false</ScaleCrop>
  <LinksUpToDate>false</LinksUpToDate>
  <CharactersWithSpaces>4847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2017-10-23T07:59:00Z</dcterms:created>
  <dc:creator>ba</dc:creator>
  <cp:lastModifiedBy>dell</cp:lastModifiedBy>
  <dcterms:modified xsi:type="dcterms:W3CDTF">2017-11-20T07:36:17Z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