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15"/>
        </w:tabs>
        <w:rPr>
          <w:rFonts w:hint="eastAsia"/>
          <w:sz w:val="20"/>
        </w:rPr>
      </w:pPr>
    </w:p>
    <w:p>
      <w:pPr>
        <w:spacing w:line="720" w:lineRule="auto"/>
        <w:jc w:val="center"/>
        <w:rPr>
          <w:rFonts w:asciiTheme="minorEastAsia" w:hAnsiTheme="minorEastAsia" w:eastAsiaTheme="minorEastAsia"/>
          <w:b/>
          <w:bCs/>
          <w:sz w:val="48"/>
          <w:szCs w:val="48"/>
        </w:rPr>
      </w:pPr>
      <w:r>
        <w:rPr>
          <w:rFonts w:asciiTheme="minorEastAsia" w:hAnsiTheme="minorEastAsia" w:eastAsiaTheme="minorEastAsia"/>
          <w:b/>
          <w:bCs/>
          <w:sz w:val="48"/>
          <w:szCs w:val="48"/>
        </w:rPr>
        <w:t>省级优秀教师暨浙江省高校优秀教师</w:t>
      </w:r>
    </w:p>
    <w:p>
      <w:pPr>
        <w:spacing w:line="720" w:lineRule="auto"/>
        <w:jc w:val="center"/>
        <w:rPr>
          <w:rFonts w:eastAsia="新宋体"/>
          <w:b/>
          <w:bCs/>
          <w:sz w:val="52"/>
          <w:szCs w:val="52"/>
        </w:rPr>
      </w:pPr>
      <w:r>
        <w:rPr>
          <w:rFonts w:asciiTheme="minorEastAsia" w:hAnsiTheme="minorEastAsia" w:eastAsiaTheme="minorEastAsia"/>
          <w:b/>
          <w:bCs/>
          <w:sz w:val="48"/>
          <w:szCs w:val="48"/>
        </w:rPr>
        <w:t>推荐表</w:t>
      </w:r>
    </w:p>
    <w:p>
      <w:pPr>
        <w:rPr>
          <w:rFonts w:eastAsia="新宋体"/>
          <w:b/>
          <w:bCs/>
          <w:sz w:val="52"/>
          <w:szCs w:val="52"/>
        </w:rPr>
      </w:pPr>
    </w:p>
    <w:p>
      <w:pPr>
        <w:rPr>
          <w:rFonts w:eastAsia="新宋体"/>
          <w:b/>
          <w:bCs/>
          <w:sz w:val="52"/>
          <w:szCs w:val="52"/>
        </w:rPr>
      </w:pPr>
    </w:p>
    <w:tbl>
      <w:tblPr>
        <w:tblStyle w:val="5"/>
        <w:tblW w:w="5878" w:type="dxa"/>
        <w:jc w:val="center"/>
        <w:tblInd w:w="0" w:type="dxa"/>
        <w:tblLayout w:type="fixed"/>
        <w:tblCellMar>
          <w:top w:w="0" w:type="dxa"/>
          <w:left w:w="28" w:type="dxa"/>
          <w:bottom w:w="0" w:type="dxa"/>
          <w:right w:w="28" w:type="dxa"/>
        </w:tblCellMar>
      </w:tblPr>
      <w:tblGrid>
        <w:gridCol w:w="2340"/>
        <w:gridCol w:w="3538"/>
      </w:tblGrid>
      <w:tr>
        <w:tblPrEx>
          <w:tblLayout w:type="fixed"/>
          <w:tblCellMar>
            <w:top w:w="0" w:type="dxa"/>
            <w:left w:w="28" w:type="dxa"/>
            <w:bottom w:w="0" w:type="dxa"/>
            <w:right w:w="28" w:type="dxa"/>
          </w:tblCellMar>
        </w:tblPrEx>
        <w:trPr>
          <w:jc w:val="center"/>
        </w:trPr>
        <w:tc>
          <w:tcPr>
            <w:tcW w:w="2340" w:type="dxa"/>
          </w:tcPr>
          <w:p>
            <w:pPr>
              <w:spacing w:line="800" w:lineRule="exact"/>
              <w:jc w:val="distribute"/>
              <w:rPr>
                <w:rFonts w:eastAsia="仿宋_GB2312"/>
                <w:sz w:val="30"/>
                <w:szCs w:val="30"/>
              </w:rPr>
            </w:pPr>
            <w:r>
              <w:rPr>
                <w:rFonts w:eastAsia="仿宋_GB2312"/>
                <w:sz w:val="30"/>
                <w:szCs w:val="30"/>
              </w:rPr>
              <w:t xml:space="preserve"> 候选人：</w:t>
            </w:r>
          </w:p>
        </w:tc>
        <w:tc>
          <w:tcPr>
            <w:tcW w:w="3538" w:type="dxa"/>
          </w:tcPr>
          <w:p>
            <w:pPr>
              <w:spacing w:line="800" w:lineRule="exact"/>
              <w:rPr>
                <w:sz w:val="30"/>
                <w:szCs w:val="30"/>
                <w:u w:val="single"/>
              </w:rPr>
            </w:pPr>
            <w:r>
              <w:rPr>
                <w:sz w:val="30"/>
                <w:szCs w:val="30"/>
                <w:u w:val="single"/>
              </w:rPr>
              <w:t xml:space="preserve">   </w:t>
            </w:r>
            <w:r>
              <w:rPr>
                <w:rFonts w:hint="eastAsia"/>
                <w:sz w:val="30"/>
                <w:szCs w:val="30"/>
                <w:u w:val="single"/>
                <w:lang w:val="en-US" w:eastAsia="zh-CN"/>
              </w:rPr>
              <w:t xml:space="preserve">    </w:t>
            </w:r>
            <w:r>
              <w:rPr>
                <w:rFonts w:hint="eastAsia"/>
                <w:sz w:val="30"/>
                <w:szCs w:val="30"/>
                <w:u w:val="single"/>
                <w:lang w:eastAsia="zh-CN"/>
              </w:rPr>
              <w:t>周玲岚</w:t>
            </w:r>
            <w:r>
              <w:rPr>
                <w:sz w:val="30"/>
                <w:szCs w:val="30"/>
                <w:u w:val="single"/>
              </w:rPr>
              <w:t xml:space="preserve">                          </w:t>
            </w:r>
          </w:p>
        </w:tc>
      </w:tr>
      <w:tr>
        <w:tblPrEx>
          <w:tblLayout w:type="fixed"/>
          <w:tblCellMar>
            <w:top w:w="0" w:type="dxa"/>
            <w:left w:w="28" w:type="dxa"/>
            <w:bottom w:w="0" w:type="dxa"/>
            <w:right w:w="28" w:type="dxa"/>
          </w:tblCellMar>
        </w:tblPrEx>
        <w:trPr>
          <w:trHeight w:val="244" w:hRule="atLeast"/>
          <w:jc w:val="center"/>
        </w:trPr>
        <w:tc>
          <w:tcPr>
            <w:tcW w:w="2340" w:type="dxa"/>
          </w:tcPr>
          <w:p>
            <w:pPr>
              <w:spacing w:line="800" w:lineRule="exact"/>
              <w:jc w:val="distribute"/>
              <w:rPr>
                <w:rFonts w:eastAsia="仿宋_GB2312"/>
                <w:sz w:val="30"/>
                <w:szCs w:val="30"/>
              </w:rPr>
            </w:pPr>
            <w:r>
              <w:rPr>
                <w:rFonts w:eastAsia="仿宋_GB2312"/>
                <w:sz w:val="30"/>
                <w:szCs w:val="30"/>
              </w:rPr>
              <w:t xml:space="preserve"> 专业技术职务：</w:t>
            </w:r>
          </w:p>
        </w:tc>
        <w:tc>
          <w:tcPr>
            <w:tcW w:w="3538" w:type="dxa"/>
          </w:tcPr>
          <w:p>
            <w:pPr>
              <w:spacing w:line="800" w:lineRule="exact"/>
              <w:rPr>
                <w:sz w:val="30"/>
                <w:szCs w:val="30"/>
                <w:u w:val="single"/>
              </w:rPr>
            </w:pPr>
            <w:r>
              <w:rPr>
                <w:sz w:val="30"/>
                <w:szCs w:val="30"/>
                <w:u w:val="single"/>
              </w:rPr>
              <w:t xml:space="preserve">    </w:t>
            </w:r>
            <w:r>
              <w:rPr>
                <w:rFonts w:hint="eastAsia"/>
                <w:sz w:val="30"/>
                <w:szCs w:val="30"/>
                <w:u w:val="single"/>
                <w:lang w:val="en-US" w:eastAsia="zh-CN"/>
              </w:rPr>
              <w:t xml:space="preserve">   </w:t>
            </w:r>
            <w:r>
              <w:rPr>
                <w:rFonts w:hint="eastAsia"/>
                <w:sz w:val="30"/>
                <w:szCs w:val="30"/>
                <w:u w:val="single"/>
                <w:lang w:eastAsia="zh-CN"/>
              </w:rPr>
              <w:t>副教授</w:t>
            </w:r>
            <w:r>
              <w:rPr>
                <w:sz w:val="30"/>
                <w:szCs w:val="30"/>
                <w:u w:val="single"/>
              </w:rPr>
              <w:t xml:space="preserve">                        </w:t>
            </w:r>
          </w:p>
        </w:tc>
      </w:tr>
      <w:tr>
        <w:tblPrEx>
          <w:tblLayout w:type="fixed"/>
          <w:tblCellMar>
            <w:top w:w="0" w:type="dxa"/>
            <w:left w:w="28" w:type="dxa"/>
            <w:bottom w:w="0" w:type="dxa"/>
            <w:right w:w="28" w:type="dxa"/>
          </w:tblCellMar>
        </w:tblPrEx>
        <w:trPr>
          <w:jc w:val="center"/>
        </w:trPr>
        <w:tc>
          <w:tcPr>
            <w:tcW w:w="2340" w:type="dxa"/>
          </w:tcPr>
          <w:p>
            <w:pPr>
              <w:spacing w:line="800" w:lineRule="exact"/>
              <w:jc w:val="distribute"/>
              <w:rPr>
                <w:rFonts w:eastAsia="仿宋_GB2312"/>
                <w:sz w:val="30"/>
                <w:szCs w:val="30"/>
              </w:rPr>
            </w:pPr>
            <w:r>
              <w:rPr>
                <w:rFonts w:eastAsia="仿宋_GB2312"/>
                <w:sz w:val="30"/>
                <w:szCs w:val="30"/>
              </w:rPr>
              <w:t xml:space="preserve"> 所在学校：</w:t>
            </w:r>
          </w:p>
        </w:tc>
        <w:tc>
          <w:tcPr>
            <w:tcW w:w="3538" w:type="dxa"/>
          </w:tcPr>
          <w:p>
            <w:pPr>
              <w:spacing w:line="800" w:lineRule="exact"/>
              <w:rPr>
                <w:sz w:val="30"/>
                <w:szCs w:val="30"/>
                <w:u w:val="single"/>
              </w:rPr>
            </w:pPr>
            <w:r>
              <w:rPr>
                <w:sz w:val="30"/>
                <w:szCs w:val="30"/>
                <w:u w:val="single"/>
              </w:rPr>
              <w:t xml:space="preserve"> </w:t>
            </w:r>
            <w:r>
              <w:rPr>
                <w:rFonts w:hint="eastAsia"/>
                <w:sz w:val="30"/>
                <w:szCs w:val="30"/>
                <w:u w:val="single"/>
                <w:lang w:eastAsia="zh-CN"/>
              </w:rPr>
              <w:t>浙江特殊教育职业学院</w:t>
            </w:r>
            <w:r>
              <w:rPr>
                <w:sz w:val="30"/>
                <w:szCs w:val="30"/>
                <w:u w:val="single"/>
              </w:rPr>
              <w:t xml:space="preserve">                        </w:t>
            </w:r>
          </w:p>
        </w:tc>
      </w:tr>
      <w:tr>
        <w:tblPrEx>
          <w:tblLayout w:type="fixed"/>
          <w:tblCellMar>
            <w:top w:w="0" w:type="dxa"/>
            <w:left w:w="28" w:type="dxa"/>
            <w:bottom w:w="0" w:type="dxa"/>
            <w:right w:w="28" w:type="dxa"/>
          </w:tblCellMar>
        </w:tblPrEx>
        <w:trPr>
          <w:jc w:val="center"/>
        </w:trPr>
        <w:tc>
          <w:tcPr>
            <w:tcW w:w="2340" w:type="dxa"/>
          </w:tcPr>
          <w:p>
            <w:pPr>
              <w:spacing w:line="800" w:lineRule="exact"/>
              <w:jc w:val="distribute"/>
              <w:rPr>
                <w:rFonts w:eastAsia="仿宋_GB2312"/>
                <w:sz w:val="30"/>
                <w:szCs w:val="30"/>
              </w:rPr>
            </w:pPr>
            <w:r>
              <w:rPr>
                <w:rFonts w:eastAsia="仿宋_GB2312"/>
                <w:sz w:val="30"/>
                <w:szCs w:val="30"/>
              </w:rPr>
              <w:t xml:space="preserve"> 通讯地址：</w:t>
            </w:r>
          </w:p>
        </w:tc>
        <w:tc>
          <w:tcPr>
            <w:tcW w:w="3538" w:type="dxa"/>
          </w:tcPr>
          <w:p>
            <w:pPr>
              <w:spacing w:line="800" w:lineRule="exact"/>
              <w:rPr>
                <w:sz w:val="30"/>
                <w:szCs w:val="30"/>
                <w:u w:val="single"/>
              </w:rPr>
            </w:pPr>
            <w:r>
              <w:rPr>
                <w:rFonts w:hint="eastAsia"/>
                <w:sz w:val="28"/>
                <w:szCs w:val="28"/>
                <w:u w:val="single"/>
                <w:lang w:eastAsia="zh-CN"/>
              </w:rPr>
              <w:t>杭州市西湖区留和路</w:t>
            </w:r>
            <w:r>
              <w:rPr>
                <w:rFonts w:hint="eastAsia"/>
                <w:sz w:val="28"/>
                <w:szCs w:val="28"/>
                <w:u w:val="single"/>
                <w:lang w:val="en-US" w:eastAsia="zh-CN"/>
              </w:rPr>
              <w:t>527号</w:t>
            </w:r>
            <w:r>
              <w:rPr>
                <w:sz w:val="28"/>
                <w:szCs w:val="28"/>
                <w:u w:val="single"/>
              </w:rPr>
              <w:t xml:space="preserve">   </w:t>
            </w:r>
            <w:r>
              <w:rPr>
                <w:sz w:val="30"/>
                <w:szCs w:val="30"/>
                <w:u w:val="single"/>
              </w:rPr>
              <w:t xml:space="preserve">                    </w:t>
            </w:r>
          </w:p>
        </w:tc>
      </w:tr>
      <w:tr>
        <w:tblPrEx>
          <w:tblLayout w:type="fixed"/>
          <w:tblCellMar>
            <w:top w:w="0" w:type="dxa"/>
            <w:left w:w="28" w:type="dxa"/>
            <w:bottom w:w="0" w:type="dxa"/>
            <w:right w:w="28" w:type="dxa"/>
          </w:tblCellMar>
        </w:tblPrEx>
        <w:trPr>
          <w:jc w:val="center"/>
        </w:trPr>
        <w:tc>
          <w:tcPr>
            <w:tcW w:w="2340" w:type="dxa"/>
          </w:tcPr>
          <w:p>
            <w:pPr>
              <w:spacing w:line="800" w:lineRule="exact"/>
              <w:jc w:val="distribute"/>
              <w:rPr>
                <w:rFonts w:eastAsia="仿宋_GB2312"/>
                <w:sz w:val="30"/>
                <w:szCs w:val="30"/>
              </w:rPr>
            </w:pPr>
            <w:r>
              <w:rPr>
                <w:rFonts w:eastAsia="仿宋_GB2312"/>
                <w:sz w:val="30"/>
                <w:szCs w:val="30"/>
              </w:rPr>
              <w:t xml:space="preserve"> 联系电话：</w:t>
            </w:r>
          </w:p>
        </w:tc>
        <w:tc>
          <w:tcPr>
            <w:tcW w:w="3538" w:type="dxa"/>
          </w:tcPr>
          <w:p>
            <w:pPr>
              <w:spacing w:line="800" w:lineRule="exact"/>
              <w:rPr>
                <w:sz w:val="30"/>
                <w:szCs w:val="30"/>
                <w:u w:val="single"/>
              </w:rPr>
            </w:pPr>
            <w:r>
              <w:rPr>
                <w:sz w:val="30"/>
                <w:szCs w:val="30"/>
                <w:u w:val="single"/>
              </w:rPr>
              <w:t xml:space="preserve">  </w:t>
            </w:r>
            <w:r>
              <w:rPr>
                <w:rFonts w:hint="eastAsia"/>
                <w:sz w:val="30"/>
                <w:szCs w:val="30"/>
                <w:u w:val="single"/>
                <w:lang w:val="en-US" w:eastAsia="zh-CN"/>
              </w:rPr>
              <w:t xml:space="preserve">   18069828884</w:t>
            </w:r>
            <w:r>
              <w:rPr>
                <w:sz w:val="30"/>
                <w:szCs w:val="30"/>
                <w:u w:val="single"/>
              </w:rPr>
              <w:t xml:space="preserve">                      </w:t>
            </w:r>
          </w:p>
        </w:tc>
      </w:tr>
      <w:tr>
        <w:tblPrEx>
          <w:tblLayout w:type="fixed"/>
          <w:tblCellMar>
            <w:top w:w="0" w:type="dxa"/>
            <w:left w:w="28" w:type="dxa"/>
            <w:bottom w:w="0" w:type="dxa"/>
            <w:right w:w="28" w:type="dxa"/>
          </w:tblCellMar>
        </w:tblPrEx>
        <w:trPr>
          <w:jc w:val="center"/>
        </w:trPr>
        <w:tc>
          <w:tcPr>
            <w:tcW w:w="2340" w:type="dxa"/>
          </w:tcPr>
          <w:p>
            <w:pPr>
              <w:spacing w:line="800" w:lineRule="exact"/>
              <w:jc w:val="distribute"/>
              <w:rPr>
                <w:rFonts w:eastAsia="仿宋_GB2312"/>
                <w:sz w:val="30"/>
                <w:szCs w:val="30"/>
              </w:rPr>
            </w:pPr>
            <w:r>
              <w:rPr>
                <w:rFonts w:eastAsia="仿宋_GB2312"/>
                <w:sz w:val="30"/>
                <w:szCs w:val="30"/>
              </w:rPr>
              <w:t xml:space="preserve"> 申请日期：</w:t>
            </w:r>
          </w:p>
        </w:tc>
        <w:tc>
          <w:tcPr>
            <w:tcW w:w="3538" w:type="dxa"/>
          </w:tcPr>
          <w:p>
            <w:pPr>
              <w:spacing w:line="800" w:lineRule="exact"/>
              <w:rPr>
                <w:sz w:val="30"/>
                <w:szCs w:val="30"/>
                <w:u w:val="single"/>
              </w:rPr>
            </w:pPr>
            <w:r>
              <w:rPr>
                <w:sz w:val="30"/>
                <w:szCs w:val="30"/>
                <w:u w:val="single"/>
              </w:rPr>
              <w:t xml:space="preserve">     </w:t>
            </w:r>
            <w:r>
              <w:rPr>
                <w:rFonts w:hint="eastAsia"/>
                <w:sz w:val="30"/>
                <w:szCs w:val="30"/>
                <w:u w:val="single"/>
                <w:lang w:val="en-US" w:eastAsia="zh-CN"/>
              </w:rPr>
              <w:t xml:space="preserve">  2018.5.27</w:t>
            </w:r>
            <w:r>
              <w:rPr>
                <w:sz w:val="30"/>
                <w:szCs w:val="30"/>
                <w:u w:val="single"/>
              </w:rPr>
              <w:t xml:space="preserve">                         </w:t>
            </w:r>
          </w:p>
        </w:tc>
      </w:tr>
      <w:tr>
        <w:tblPrEx>
          <w:tblLayout w:type="fixed"/>
          <w:tblCellMar>
            <w:top w:w="0" w:type="dxa"/>
            <w:left w:w="28" w:type="dxa"/>
            <w:bottom w:w="0" w:type="dxa"/>
            <w:right w:w="28" w:type="dxa"/>
          </w:tblCellMar>
        </w:tblPrEx>
        <w:trPr>
          <w:jc w:val="center"/>
        </w:trPr>
        <w:tc>
          <w:tcPr>
            <w:tcW w:w="2340" w:type="dxa"/>
          </w:tcPr>
          <w:p>
            <w:pPr>
              <w:spacing w:line="800" w:lineRule="exact"/>
              <w:rPr>
                <w:rFonts w:eastAsia="仿宋_GB2312"/>
                <w:spacing w:val="4"/>
                <w:sz w:val="30"/>
                <w:szCs w:val="30"/>
              </w:rPr>
            </w:pPr>
          </w:p>
        </w:tc>
        <w:tc>
          <w:tcPr>
            <w:tcW w:w="3538" w:type="dxa"/>
          </w:tcPr>
          <w:p>
            <w:pPr>
              <w:spacing w:line="800" w:lineRule="exact"/>
              <w:rPr>
                <w:sz w:val="30"/>
                <w:szCs w:val="30"/>
                <w:u w:val="single"/>
              </w:rPr>
            </w:pPr>
          </w:p>
          <w:p>
            <w:pPr>
              <w:spacing w:line="800" w:lineRule="exact"/>
              <w:rPr>
                <w:sz w:val="30"/>
                <w:szCs w:val="30"/>
                <w:u w:val="single"/>
              </w:rPr>
            </w:pPr>
          </w:p>
          <w:p>
            <w:pPr>
              <w:spacing w:line="800" w:lineRule="exact"/>
              <w:rPr>
                <w:sz w:val="30"/>
                <w:szCs w:val="30"/>
                <w:u w:val="single"/>
              </w:rPr>
            </w:pPr>
          </w:p>
          <w:p>
            <w:pPr>
              <w:spacing w:line="800" w:lineRule="exact"/>
              <w:rPr>
                <w:sz w:val="30"/>
                <w:szCs w:val="30"/>
                <w:u w:val="single"/>
              </w:rPr>
            </w:pPr>
          </w:p>
          <w:p>
            <w:pPr>
              <w:spacing w:line="800" w:lineRule="exact"/>
              <w:rPr>
                <w:sz w:val="30"/>
                <w:szCs w:val="30"/>
                <w:u w:val="single"/>
              </w:rPr>
            </w:pPr>
          </w:p>
        </w:tc>
      </w:tr>
    </w:tbl>
    <w:p>
      <w:pPr>
        <w:spacing w:line="580" w:lineRule="exact"/>
        <w:jc w:val="center"/>
        <w:rPr>
          <w:b/>
          <w:bCs/>
          <w:sz w:val="44"/>
          <w:szCs w:val="44"/>
        </w:rPr>
      </w:pPr>
      <w:r>
        <w:rPr>
          <w:rFonts w:eastAsia="黑体"/>
          <w:b/>
          <w:sz w:val="44"/>
          <w:szCs w:val="44"/>
        </w:rPr>
        <w:t>201</w:t>
      </w:r>
      <w:r>
        <w:rPr>
          <w:rFonts w:hint="eastAsia" w:eastAsia="黑体"/>
          <w:b/>
          <w:sz w:val="44"/>
          <w:szCs w:val="44"/>
        </w:rPr>
        <w:t>8</w:t>
      </w:r>
      <w:r>
        <w:rPr>
          <w:rFonts w:eastAsia="黑体"/>
          <w:b/>
          <w:sz w:val="44"/>
          <w:szCs w:val="44"/>
        </w:rPr>
        <w:t>年</w:t>
      </w:r>
    </w:p>
    <w:p>
      <w:pPr>
        <w:rPr>
          <w:rFonts w:eastAsia="仿宋_GB2312"/>
          <w:b/>
          <w:bCs/>
          <w:sz w:val="28"/>
          <w:szCs w:val="28"/>
        </w:rPr>
      </w:pPr>
    </w:p>
    <w:p>
      <w:pPr>
        <w:jc w:val="center"/>
        <w:rPr>
          <w:rFonts w:eastAsia="黑体"/>
          <w:bCs/>
          <w:sz w:val="36"/>
          <w:szCs w:val="36"/>
        </w:rPr>
      </w:pPr>
      <w:r>
        <w:rPr>
          <w:rFonts w:eastAsia="黑体"/>
          <w:bCs/>
          <w:sz w:val="36"/>
          <w:szCs w:val="36"/>
        </w:rPr>
        <w:t>填  表  说  明</w:t>
      </w:r>
    </w:p>
    <w:p>
      <w:pPr>
        <w:jc w:val="center"/>
        <w:rPr>
          <w:rFonts w:eastAsia="黑体"/>
          <w:bCs/>
          <w:sz w:val="30"/>
          <w:szCs w:val="30"/>
        </w:rPr>
      </w:pPr>
    </w:p>
    <w:p>
      <w:pPr>
        <w:spacing w:before="156" w:beforeLines="50" w:after="156" w:afterLines="50"/>
        <w:ind w:firstLine="600" w:firstLineChars="200"/>
        <w:rPr>
          <w:rFonts w:eastAsia="华文仿宋"/>
          <w:bCs/>
          <w:sz w:val="30"/>
          <w:szCs w:val="30"/>
        </w:rPr>
      </w:pPr>
      <w:r>
        <w:rPr>
          <w:rFonts w:eastAsia="华文仿宋"/>
          <w:bCs/>
          <w:sz w:val="30"/>
          <w:szCs w:val="30"/>
        </w:rPr>
        <w:t>1.本表用钢笔填写，也可直接打印，不要以剪贴代填。字迹要求清楚、工整。</w:t>
      </w:r>
    </w:p>
    <w:p>
      <w:pPr>
        <w:spacing w:before="156" w:beforeLines="50" w:after="156" w:afterLines="50"/>
        <w:ind w:right="21" w:rightChars="10" w:firstLine="600" w:firstLineChars="200"/>
        <w:rPr>
          <w:rFonts w:eastAsia="华文仿宋"/>
          <w:bCs/>
          <w:sz w:val="30"/>
          <w:szCs w:val="30"/>
        </w:rPr>
      </w:pPr>
      <w:r>
        <w:rPr>
          <w:rFonts w:eastAsia="华文仿宋"/>
          <w:bCs/>
          <w:sz w:val="30"/>
          <w:szCs w:val="30"/>
        </w:rPr>
        <w:t>2.申请人填写的内容，所在学校负责审核。所填内容必须真实、可靠。</w:t>
      </w:r>
    </w:p>
    <w:p>
      <w:pPr>
        <w:spacing w:before="156" w:beforeLines="50" w:after="156" w:afterLines="50"/>
        <w:ind w:firstLine="600" w:firstLineChars="200"/>
        <w:rPr>
          <w:rFonts w:eastAsia="华文仿宋"/>
          <w:bCs/>
          <w:sz w:val="30"/>
          <w:szCs w:val="30"/>
        </w:rPr>
      </w:pPr>
      <w:r>
        <w:rPr>
          <w:rFonts w:eastAsia="华文仿宋"/>
          <w:bCs/>
          <w:sz w:val="30"/>
          <w:szCs w:val="30"/>
        </w:rPr>
        <w:t>3.论文及论著一栏中，所填论文或著作须已在正式刊物上刊出或正式出版，截止时间是201</w:t>
      </w:r>
      <w:r>
        <w:rPr>
          <w:rFonts w:hint="eastAsia" w:eastAsia="华文仿宋"/>
          <w:bCs/>
          <w:sz w:val="30"/>
          <w:szCs w:val="30"/>
        </w:rPr>
        <w:t>8</w:t>
      </w:r>
      <w:r>
        <w:rPr>
          <w:rFonts w:eastAsia="华文仿宋"/>
          <w:bCs/>
          <w:sz w:val="30"/>
          <w:szCs w:val="30"/>
        </w:rPr>
        <w:t>年5月3</w:t>
      </w:r>
      <w:r>
        <w:rPr>
          <w:rFonts w:hint="eastAsia" w:eastAsia="华文仿宋"/>
          <w:bCs/>
          <w:sz w:val="30"/>
          <w:szCs w:val="30"/>
        </w:rPr>
        <w:t>1</w:t>
      </w:r>
      <w:r>
        <w:rPr>
          <w:rFonts w:eastAsia="华文仿宋"/>
          <w:bCs/>
          <w:sz w:val="30"/>
          <w:szCs w:val="30"/>
        </w:rPr>
        <w:t>日。</w:t>
      </w:r>
    </w:p>
    <w:p>
      <w:pPr>
        <w:spacing w:before="156" w:beforeLines="50" w:after="156" w:afterLines="50"/>
        <w:ind w:firstLine="600" w:firstLineChars="200"/>
        <w:rPr>
          <w:rFonts w:eastAsia="华文仿宋"/>
          <w:bCs/>
          <w:sz w:val="30"/>
          <w:szCs w:val="30"/>
        </w:rPr>
      </w:pPr>
      <w:r>
        <w:rPr>
          <w:rFonts w:eastAsia="华文仿宋"/>
          <w:bCs/>
          <w:sz w:val="30"/>
          <w:szCs w:val="30"/>
        </w:rPr>
        <w:t>4.如表格篇幅不够，可另附纸。</w:t>
      </w:r>
    </w:p>
    <w:p>
      <w:pPr>
        <w:spacing w:before="156" w:beforeLines="50" w:after="156" w:afterLines="50"/>
        <w:ind w:firstLine="600" w:firstLineChars="200"/>
        <w:rPr>
          <w:rFonts w:eastAsia="华文仿宋"/>
          <w:bCs/>
          <w:sz w:val="30"/>
          <w:szCs w:val="30"/>
        </w:rPr>
      </w:pPr>
      <w:r>
        <w:rPr>
          <w:rFonts w:eastAsia="华文仿宋"/>
          <w:bCs/>
          <w:sz w:val="30"/>
          <w:szCs w:val="30"/>
        </w:rPr>
        <w:t>5.佐证材料附后。佐证材料第一页为目录，总页码不超过50页。</w:t>
      </w: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p>
    <w:p>
      <w:pPr>
        <w:spacing w:before="156" w:beforeLines="50" w:after="156" w:afterLines="50"/>
        <w:rPr>
          <w:rFonts w:eastAsia="华文仿宋"/>
          <w:bCs/>
          <w:sz w:val="30"/>
          <w:szCs w:val="30"/>
        </w:rPr>
      </w:pPr>
      <w:r>
        <w:rPr>
          <w:rFonts w:eastAsia="华文仿宋"/>
          <w:b/>
          <w:bCs/>
          <w:sz w:val="28"/>
        </w:rPr>
        <w:t>一、推荐人基本情况</w:t>
      </w:r>
      <w:r>
        <w:rPr>
          <w:bCs/>
          <w:sz w:val="24"/>
        </w:rPr>
        <w:t xml:space="preserve">   </w:t>
      </w:r>
    </w:p>
    <w:tbl>
      <w:tblPr>
        <w:tblStyle w:val="5"/>
        <w:tblW w:w="8326" w:type="dxa"/>
        <w:tblInd w:w="2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3"/>
        <w:gridCol w:w="963"/>
        <w:gridCol w:w="255"/>
        <w:gridCol w:w="367"/>
        <w:gridCol w:w="795"/>
        <w:gridCol w:w="359"/>
        <w:gridCol w:w="672"/>
        <w:gridCol w:w="81"/>
        <w:gridCol w:w="705"/>
        <w:gridCol w:w="384"/>
        <w:gridCol w:w="857"/>
        <w:gridCol w:w="284"/>
        <w:gridCol w:w="399"/>
        <w:gridCol w:w="17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89" w:hRule="atLeast"/>
        </w:trPr>
        <w:tc>
          <w:tcPr>
            <w:tcW w:w="1396" w:type="dxa"/>
            <w:gridSpan w:val="2"/>
            <w:tcBorders>
              <w:top w:val="single" w:color="auto" w:sz="12"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姓    名</w:t>
            </w:r>
          </w:p>
        </w:tc>
        <w:tc>
          <w:tcPr>
            <w:tcW w:w="1417" w:type="dxa"/>
            <w:gridSpan w:val="3"/>
            <w:tcBorders>
              <w:top w:val="single" w:color="auto" w:sz="12" w:space="0"/>
              <w:left w:val="single" w:color="auto" w:sz="6" w:space="0"/>
              <w:bottom w:val="single" w:color="auto" w:sz="6" w:space="0"/>
              <w:right w:val="single" w:color="auto" w:sz="6" w:space="0"/>
            </w:tcBorders>
            <w:vAlign w:val="center"/>
          </w:tcPr>
          <w:p>
            <w:pPr>
              <w:jc w:val="center"/>
              <w:rPr>
                <w:rFonts w:hint="eastAsia" w:eastAsia="仿宋_GB2312"/>
                <w:sz w:val="24"/>
                <w:szCs w:val="22"/>
                <w:lang w:eastAsia="zh-CN"/>
              </w:rPr>
            </w:pPr>
            <w:r>
              <w:rPr>
                <w:rFonts w:hint="eastAsia" w:eastAsia="仿宋_GB2312"/>
                <w:sz w:val="24"/>
                <w:szCs w:val="22"/>
                <w:lang w:eastAsia="zh-CN"/>
              </w:rPr>
              <w:t>周玲岚</w:t>
            </w:r>
          </w:p>
        </w:tc>
        <w:tc>
          <w:tcPr>
            <w:tcW w:w="1031" w:type="dxa"/>
            <w:gridSpan w:val="2"/>
            <w:tcBorders>
              <w:top w:val="single" w:color="auto" w:sz="12" w:space="0"/>
              <w:left w:val="single" w:color="auto" w:sz="6"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出生</w:t>
            </w:r>
          </w:p>
          <w:p>
            <w:pPr>
              <w:jc w:val="center"/>
              <w:rPr>
                <w:rFonts w:eastAsia="仿宋_GB2312"/>
                <w:sz w:val="24"/>
                <w:szCs w:val="22"/>
              </w:rPr>
            </w:pPr>
            <w:r>
              <w:rPr>
                <w:rFonts w:eastAsia="仿宋_GB2312"/>
                <w:sz w:val="24"/>
                <w:szCs w:val="22"/>
              </w:rPr>
              <w:t>年月</w:t>
            </w:r>
          </w:p>
        </w:tc>
        <w:tc>
          <w:tcPr>
            <w:tcW w:w="1170" w:type="dxa"/>
            <w:gridSpan w:val="3"/>
            <w:tcBorders>
              <w:top w:val="single" w:color="auto" w:sz="12" w:space="0"/>
              <w:left w:val="single" w:color="auto" w:sz="6" w:space="0"/>
              <w:bottom w:val="single" w:color="auto" w:sz="6" w:space="0"/>
              <w:right w:val="single" w:color="auto" w:sz="6" w:space="0"/>
            </w:tcBorders>
            <w:vAlign w:val="center"/>
          </w:tcPr>
          <w:p>
            <w:pPr>
              <w:jc w:val="center"/>
              <w:rPr>
                <w:rFonts w:hint="eastAsia" w:eastAsia="仿宋_GB2312"/>
                <w:sz w:val="24"/>
                <w:szCs w:val="22"/>
                <w:lang w:val="en-US" w:eastAsia="zh-CN"/>
              </w:rPr>
            </w:pPr>
            <w:r>
              <w:rPr>
                <w:rFonts w:hint="eastAsia" w:eastAsia="仿宋_GB2312"/>
                <w:sz w:val="24"/>
                <w:szCs w:val="22"/>
                <w:lang w:val="en-US" w:eastAsia="zh-CN"/>
              </w:rPr>
              <w:t>1983.10</w:t>
            </w:r>
          </w:p>
        </w:tc>
        <w:tc>
          <w:tcPr>
            <w:tcW w:w="857" w:type="dxa"/>
            <w:tcBorders>
              <w:top w:val="single" w:color="auto" w:sz="12" w:space="0"/>
              <w:left w:val="single" w:color="auto" w:sz="6" w:space="0"/>
              <w:bottom w:val="single" w:color="auto" w:sz="6" w:space="0"/>
              <w:right w:val="single" w:color="auto" w:sz="2" w:space="0"/>
            </w:tcBorders>
            <w:vAlign w:val="center"/>
          </w:tcPr>
          <w:p>
            <w:pPr>
              <w:jc w:val="center"/>
              <w:rPr>
                <w:rFonts w:eastAsia="仿宋_GB2312"/>
                <w:sz w:val="24"/>
                <w:szCs w:val="22"/>
              </w:rPr>
            </w:pPr>
            <w:r>
              <w:rPr>
                <w:rFonts w:eastAsia="仿宋_GB2312"/>
                <w:sz w:val="24"/>
                <w:szCs w:val="22"/>
              </w:rPr>
              <w:t xml:space="preserve">性 </w:t>
            </w:r>
          </w:p>
          <w:p>
            <w:pPr>
              <w:jc w:val="center"/>
              <w:rPr>
                <w:rFonts w:eastAsia="仿宋_GB2312"/>
                <w:sz w:val="24"/>
                <w:szCs w:val="22"/>
              </w:rPr>
            </w:pPr>
            <w:r>
              <w:rPr>
                <w:rFonts w:eastAsia="仿宋_GB2312"/>
                <w:sz w:val="24"/>
                <w:szCs w:val="22"/>
              </w:rPr>
              <w:t>别</w:t>
            </w:r>
          </w:p>
        </w:tc>
        <w:tc>
          <w:tcPr>
            <w:tcW w:w="683" w:type="dxa"/>
            <w:gridSpan w:val="2"/>
            <w:tcBorders>
              <w:top w:val="single" w:color="auto" w:sz="12" w:space="0"/>
              <w:left w:val="single" w:color="auto" w:sz="2" w:space="0"/>
              <w:bottom w:val="single" w:color="auto" w:sz="6" w:space="0"/>
              <w:right w:val="single" w:color="auto" w:sz="2" w:space="0"/>
            </w:tcBorders>
            <w:vAlign w:val="center"/>
          </w:tcPr>
          <w:p>
            <w:pPr>
              <w:jc w:val="center"/>
              <w:rPr>
                <w:rFonts w:hint="eastAsia" w:eastAsia="仿宋_GB2312"/>
                <w:sz w:val="24"/>
                <w:szCs w:val="22"/>
                <w:lang w:eastAsia="zh-CN"/>
              </w:rPr>
            </w:pPr>
            <w:r>
              <w:rPr>
                <w:rFonts w:hint="eastAsia" w:eastAsia="仿宋_GB2312"/>
                <w:sz w:val="24"/>
                <w:szCs w:val="22"/>
                <w:lang w:eastAsia="zh-CN"/>
              </w:rPr>
              <w:t>女</w:t>
            </w:r>
          </w:p>
        </w:tc>
        <w:tc>
          <w:tcPr>
            <w:tcW w:w="1772" w:type="dxa"/>
            <w:vMerge w:val="restart"/>
            <w:tcBorders>
              <w:top w:val="single" w:color="auto" w:sz="12" w:space="0"/>
              <w:left w:val="single" w:color="auto" w:sz="2" w:space="0"/>
              <w:bottom w:val="single" w:color="auto" w:sz="6" w:space="0"/>
              <w:right w:val="single" w:color="auto" w:sz="12" w:space="0"/>
            </w:tcBorders>
            <w:vAlign w:val="center"/>
          </w:tcPr>
          <w:p>
            <w:pPr>
              <w:jc w:val="center"/>
              <w:rPr>
                <w:rFonts w:eastAsia="仿宋_GB2312"/>
                <w:sz w:val="24"/>
                <w:szCs w:val="22"/>
              </w:rPr>
            </w:pPr>
            <w:r>
              <w:rPr>
                <w:rFonts w:eastAsia="仿宋_GB2312"/>
                <w:sz w:val="24"/>
                <w:szCs w:val="22"/>
              </w:rPr>
              <w:t>（照片）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396"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政治面貌</w:t>
            </w:r>
          </w:p>
        </w:tc>
        <w:tc>
          <w:tcPr>
            <w:tcW w:w="1417" w:type="dxa"/>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 w:val="24"/>
                <w:szCs w:val="22"/>
                <w:lang w:eastAsia="zh-CN"/>
              </w:rPr>
            </w:pPr>
            <w:r>
              <w:rPr>
                <w:rFonts w:hint="eastAsia" w:eastAsia="仿宋_GB2312"/>
                <w:sz w:val="24"/>
                <w:szCs w:val="22"/>
                <w:lang w:eastAsia="zh-CN"/>
              </w:rPr>
              <w:t>群众</w:t>
            </w:r>
          </w:p>
        </w:tc>
        <w:tc>
          <w:tcPr>
            <w:tcW w:w="1031"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民  族</w:t>
            </w:r>
          </w:p>
        </w:tc>
        <w:tc>
          <w:tcPr>
            <w:tcW w:w="2710" w:type="dxa"/>
            <w:gridSpan w:val="6"/>
            <w:tcBorders>
              <w:top w:val="single" w:color="auto" w:sz="6" w:space="0"/>
              <w:left w:val="single" w:color="auto" w:sz="6" w:space="0"/>
              <w:bottom w:val="single" w:color="auto" w:sz="6" w:space="0"/>
              <w:right w:val="single" w:color="auto" w:sz="2" w:space="0"/>
            </w:tcBorders>
            <w:vAlign w:val="center"/>
          </w:tcPr>
          <w:p>
            <w:pPr>
              <w:jc w:val="center"/>
              <w:rPr>
                <w:rFonts w:hint="eastAsia" w:eastAsia="仿宋_GB2312"/>
                <w:sz w:val="24"/>
                <w:szCs w:val="22"/>
                <w:lang w:eastAsia="zh-CN"/>
              </w:rPr>
            </w:pPr>
            <w:r>
              <w:rPr>
                <w:rFonts w:hint="eastAsia" w:eastAsia="仿宋_GB2312"/>
                <w:sz w:val="24"/>
                <w:szCs w:val="22"/>
                <w:lang w:eastAsia="zh-CN"/>
              </w:rPr>
              <w:t>汉</w:t>
            </w:r>
          </w:p>
        </w:tc>
        <w:tc>
          <w:tcPr>
            <w:tcW w:w="1772" w:type="dxa"/>
            <w:vMerge w:val="continue"/>
            <w:tcBorders>
              <w:top w:val="single" w:color="auto" w:sz="12" w:space="0"/>
              <w:left w:val="single" w:color="auto" w:sz="2" w:space="0"/>
              <w:bottom w:val="single" w:color="auto" w:sz="6" w:space="0"/>
              <w:right w:val="single" w:color="auto" w:sz="12" w:space="0"/>
            </w:tcBorders>
            <w:vAlign w:val="center"/>
          </w:tcPr>
          <w:p>
            <w:pPr>
              <w:widowControl/>
              <w:rPr>
                <w:rFonts w:eastAsia="仿宋_GB2312"/>
                <w:sz w:val="24"/>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396"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参加工作</w:t>
            </w:r>
          </w:p>
          <w:p>
            <w:pPr>
              <w:jc w:val="center"/>
              <w:rPr>
                <w:rFonts w:eastAsia="仿宋_GB2312"/>
                <w:sz w:val="24"/>
                <w:szCs w:val="22"/>
              </w:rPr>
            </w:pPr>
            <w:r>
              <w:rPr>
                <w:rFonts w:eastAsia="仿宋_GB2312"/>
                <w:sz w:val="24"/>
                <w:szCs w:val="22"/>
              </w:rPr>
              <w:t>时间</w:t>
            </w:r>
          </w:p>
        </w:tc>
        <w:tc>
          <w:tcPr>
            <w:tcW w:w="1417" w:type="dxa"/>
            <w:gridSpan w:val="3"/>
            <w:tcBorders>
              <w:top w:val="single" w:color="auto" w:sz="6" w:space="0"/>
              <w:left w:val="single" w:color="auto" w:sz="6" w:space="0"/>
              <w:bottom w:val="single" w:color="auto" w:sz="6" w:space="0"/>
              <w:right w:val="single" w:color="auto" w:sz="2" w:space="0"/>
            </w:tcBorders>
            <w:vAlign w:val="center"/>
          </w:tcPr>
          <w:p>
            <w:pPr>
              <w:jc w:val="center"/>
              <w:rPr>
                <w:rFonts w:hint="eastAsia" w:eastAsia="仿宋_GB2312"/>
                <w:sz w:val="24"/>
                <w:szCs w:val="22"/>
                <w:lang w:val="en-US" w:eastAsia="zh-CN"/>
              </w:rPr>
            </w:pPr>
            <w:r>
              <w:rPr>
                <w:rFonts w:hint="eastAsia" w:eastAsia="仿宋_GB2312"/>
                <w:sz w:val="24"/>
                <w:szCs w:val="22"/>
                <w:lang w:val="en-US" w:eastAsia="zh-CN"/>
              </w:rPr>
              <w:t>2006.8</w:t>
            </w:r>
          </w:p>
        </w:tc>
        <w:tc>
          <w:tcPr>
            <w:tcW w:w="1031" w:type="dxa"/>
            <w:gridSpan w:val="2"/>
            <w:tcBorders>
              <w:top w:val="single" w:color="auto" w:sz="6" w:space="0"/>
              <w:left w:val="single" w:color="auto" w:sz="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高校</w:t>
            </w:r>
          </w:p>
          <w:p>
            <w:pPr>
              <w:jc w:val="center"/>
              <w:rPr>
                <w:rFonts w:eastAsia="仿宋_GB2312"/>
                <w:sz w:val="24"/>
                <w:szCs w:val="22"/>
              </w:rPr>
            </w:pPr>
            <w:r>
              <w:rPr>
                <w:rFonts w:eastAsia="仿宋_GB2312"/>
                <w:sz w:val="24"/>
                <w:szCs w:val="22"/>
              </w:rPr>
              <w:t>教龄</w:t>
            </w:r>
          </w:p>
        </w:tc>
        <w:tc>
          <w:tcPr>
            <w:tcW w:w="786" w:type="dxa"/>
            <w:gridSpan w:val="2"/>
            <w:tcBorders>
              <w:top w:val="single" w:color="auto" w:sz="6" w:space="0"/>
              <w:left w:val="single" w:color="auto" w:sz="6" w:space="0"/>
              <w:bottom w:val="single" w:color="auto" w:sz="6" w:space="0"/>
              <w:right w:val="single" w:color="000000" w:sz="2" w:space="0"/>
            </w:tcBorders>
            <w:vAlign w:val="center"/>
          </w:tcPr>
          <w:p>
            <w:pPr>
              <w:jc w:val="center"/>
              <w:rPr>
                <w:rFonts w:hint="eastAsia" w:eastAsia="仿宋_GB2312"/>
                <w:sz w:val="24"/>
                <w:szCs w:val="22"/>
                <w:lang w:val="en-US" w:eastAsia="zh-CN"/>
              </w:rPr>
            </w:pPr>
            <w:r>
              <w:rPr>
                <w:rFonts w:hint="eastAsia" w:eastAsia="仿宋_GB2312"/>
                <w:sz w:val="24"/>
                <w:szCs w:val="22"/>
                <w:lang w:val="en-US" w:eastAsia="zh-CN"/>
              </w:rPr>
              <w:t>12</w:t>
            </w:r>
          </w:p>
        </w:tc>
        <w:tc>
          <w:tcPr>
            <w:tcW w:w="1241" w:type="dxa"/>
            <w:gridSpan w:val="2"/>
            <w:tcBorders>
              <w:top w:val="single" w:color="auto" w:sz="6" w:space="0"/>
              <w:left w:val="single" w:color="000000" w:sz="2" w:space="0"/>
              <w:bottom w:val="single" w:color="auto" w:sz="6" w:space="0"/>
              <w:right w:val="single" w:color="000000" w:sz="2" w:space="0"/>
            </w:tcBorders>
            <w:vAlign w:val="center"/>
          </w:tcPr>
          <w:p>
            <w:pPr>
              <w:jc w:val="center"/>
              <w:rPr>
                <w:rFonts w:eastAsia="仿宋_GB2312"/>
                <w:sz w:val="24"/>
                <w:szCs w:val="22"/>
              </w:rPr>
            </w:pPr>
            <w:r>
              <w:rPr>
                <w:rFonts w:eastAsia="仿宋_GB2312"/>
                <w:sz w:val="24"/>
                <w:szCs w:val="22"/>
              </w:rPr>
              <w:t>是否</w:t>
            </w:r>
          </w:p>
          <w:p>
            <w:pPr>
              <w:jc w:val="center"/>
              <w:rPr>
                <w:rFonts w:eastAsia="仿宋_GB2312"/>
                <w:sz w:val="24"/>
                <w:szCs w:val="22"/>
              </w:rPr>
            </w:pPr>
            <w:r>
              <w:rPr>
                <w:rFonts w:eastAsia="仿宋_GB2312"/>
                <w:sz w:val="24"/>
                <w:szCs w:val="22"/>
              </w:rPr>
              <w:t>“双师”</w:t>
            </w:r>
          </w:p>
        </w:tc>
        <w:tc>
          <w:tcPr>
            <w:tcW w:w="683" w:type="dxa"/>
            <w:gridSpan w:val="2"/>
            <w:tcBorders>
              <w:top w:val="single" w:color="auto" w:sz="6" w:space="0"/>
              <w:left w:val="single" w:color="000000" w:sz="2" w:space="0"/>
              <w:bottom w:val="single" w:color="auto" w:sz="6" w:space="0"/>
              <w:right w:val="single" w:color="auto" w:sz="2" w:space="0"/>
            </w:tcBorders>
            <w:vAlign w:val="center"/>
          </w:tcPr>
          <w:p>
            <w:pPr>
              <w:jc w:val="center"/>
              <w:rPr>
                <w:rFonts w:hint="eastAsia" w:eastAsia="仿宋_GB2312"/>
                <w:sz w:val="24"/>
                <w:szCs w:val="22"/>
                <w:lang w:eastAsia="zh-CN"/>
              </w:rPr>
            </w:pPr>
            <w:r>
              <w:rPr>
                <w:rFonts w:hint="eastAsia" w:eastAsia="仿宋_GB2312"/>
                <w:sz w:val="24"/>
                <w:szCs w:val="22"/>
                <w:lang w:eastAsia="zh-CN"/>
              </w:rPr>
              <w:t>是</w:t>
            </w:r>
          </w:p>
        </w:tc>
        <w:tc>
          <w:tcPr>
            <w:tcW w:w="1772" w:type="dxa"/>
            <w:vMerge w:val="continue"/>
            <w:tcBorders>
              <w:top w:val="single" w:color="auto" w:sz="12" w:space="0"/>
              <w:left w:val="single" w:color="auto" w:sz="2" w:space="0"/>
              <w:bottom w:val="single" w:color="auto" w:sz="6" w:space="0"/>
              <w:right w:val="single" w:color="auto" w:sz="12" w:space="0"/>
            </w:tcBorders>
            <w:vAlign w:val="center"/>
          </w:tcPr>
          <w:p>
            <w:pPr>
              <w:widowControl/>
              <w:rPr>
                <w:rFonts w:eastAsia="仿宋_GB2312"/>
                <w:sz w:val="24"/>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396"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最后学历</w:t>
            </w:r>
          </w:p>
          <w:p>
            <w:pPr>
              <w:jc w:val="center"/>
              <w:rPr>
                <w:rFonts w:eastAsia="仿宋_GB2312"/>
                <w:sz w:val="24"/>
                <w:szCs w:val="22"/>
              </w:rPr>
            </w:pPr>
            <w:r>
              <w:rPr>
                <w:rFonts w:eastAsia="仿宋_GB2312"/>
                <w:sz w:val="24"/>
                <w:szCs w:val="22"/>
              </w:rPr>
              <w:t>（学位）</w:t>
            </w:r>
          </w:p>
        </w:tc>
        <w:tc>
          <w:tcPr>
            <w:tcW w:w="1417" w:type="dxa"/>
            <w:gridSpan w:val="3"/>
            <w:tcBorders>
              <w:top w:val="single" w:color="auto" w:sz="6" w:space="0"/>
              <w:left w:val="single" w:color="auto" w:sz="6" w:space="0"/>
              <w:bottom w:val="single" w:color="auto" w:sz="6" w:space="0"/>
              <w:right w:val="single" w:color="auto" w:sz="2" w:space="0"/>
            </w:tcBorders>
            <w:vAlign w:val="center"/>
          </w:tcPr>
          <w:p>
            <w:pPr>
              <w:jc w:val="center"/>
              <w:rPr>
                <w:rFonts w:eastAsia="仿宋_GB2312"/>
                <w:sz w:val="24"/>
                <w:szCs w:val="22"/>
              </w:rPr>
            </w:pPr>
            <w:r>
              <w:rPr>
                <w:rFonts w:hint="eastAsia" w:eastAsia="仿宋_GB2312"/>
                <w:color w:val="000000"/>
                <w:sz w:val="24"/>
                <w:szCs w:val="22"/>
              </w:rPr>
              <w:t>本科（硕士）</w:t>
            </w:r>
          </w:p>
        </w:tc>
        <w:tc>
          <w:tcPr>
            <w:tcW w:w="1031" w:type="dxa"/>
            <w:gridSpan w:val="2"/>
            <w:tcBorders>
              <w:top w:val="single" w:color="auto" w:sz="6" w:space="0"/>
              <w:left w:val="single" w:color="auto" w:sz="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授予</w:t>
            </w:r>
          </w:p>
          <w:p>
            <w:pPr>
              <w:jc w:val="center"/>
              <w:rPr>
                <w:rFonts w:eastAsia="仿宋_GB2312"/>
                <w:sz w:val="24"/>
                <w:szCs w:val="22"/>
              </w:rPr>
            </w:pPr>
            <w:r>
              <w:rPr>
                <w:rFonts w:eastAsia="仿宋_GB2312"/>
                <w:sz w:val="24"/>
                <w:szCs w:val="22"/>
              </w:rPr>
              <w:t>单位</w:t>
            </w:r>
          </w:p>
        </w:tc>
        <w:tc>
          <w:tcPr>
            <w:tcW w:w="2027"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color w:val="000000"/>
                <w:sz w:val="24"/>
                <w:szCs w:val="22"/>
              </w:rPr>
            </w:pPr>
            <w:r>
              <w:rPr>
                <w:rFonts w:hint="eastAsia" w:eastAsia="仿宋_GB2312"/>
                <w:color w:val="000000"/>
                <w:sz w:val="24"/>
                <w:szCs w:val="22"/>
              </w:rPr>
              <w:t>中国美术学院</w:t>
            </w:r>
          </w:p>
          <w:p>
            <w:pPr>
              <w:jc w:val="center"/>
              <w:rPr>
                <w:rFonts w:eastAsia="仿宋_GB2312"/>
                <w:sz w:val="24"/>
                <w:szCs w:val="22"/>
              </w:rPr>
            </w:pPr>
            <w:r>
              <w:rPr>
                <w:rFonts w:hint="eastAsia" w:eastAsia="仿宋_GB2312"/>
                <w:color w:val="000000"/>
                <w:sz w:val="24"/>
                <w:szCs w:val="22"/>
              </w:rPr>
              <w:t>（华东师范大学）</w:t>
            </w:r>
          </w:p>
        </w:tc>
        <w:tc>
          <w:tcPr>
            <w:tcW w:w="683" w:type="dxa"/>
            <w:gridSpan w:val="2"/>
            <w:tcBorders>
              <w:top w:val="single" w:color="auto" w:sz="6" w:space="0"/>
              <w:left w:val="single" w:color="auto" w:sz="6" w:space="0"/>
              <w:bottom w:val="single" w:color="auto" w:sz="6" w:space="0"/>
              <w:right w:val="single" w:color="auto" w:sz="2" w:space="0"/>
            </w:tcBorders>
            <w:vAlign w:val="center"/>
          </w:tcPr>
          <w:p>
            <w:pPr>
              <w:jc w:val="center"/>
              <w:rPr>
                <w:rFonts w:eastAsia="仿宋_GB2312"/>
                <w:sz w:val="24"/>
                <w:szCs w:val="22"/>
              </w:rPr>
            </w:pPr>
            <w:r>
              <w:rPr>
                <w:rFonts w:eastAsia="仿宋_GB2312"/>
                <w:sz w:val="24"/>
                <w:szCs w:val="22"/>
              </w:rPr>
              <w:t>授予时间</w:t>
            </w:r>
          </w:p>
        </w:tc>
        <w:tc>
          <w:tcPr>
            <w:tcW w:w="1772" w:type="dxa"/>
            <w:tcBorders>
              <w:top w:val="single" w:color="auto" w:sz="6" w:space="0"/>
              <w:left w:val="single" w:color="auto" w:sz="2" w:space="0"/>
              <w:bottom w:val="single" w:color="auto" w:sz="6" w:space="0"/>
              <w:right w:val="single" w:color="auto" w:sz="12" w:space="0"/>
            </w:tcBorders>
            <w:vAlign w:val="center"/>
          </w:tcPr>
          <w:p>
            <w:pPr>
              <w:jc w:val="center"/>
              <w:rPr>
                <w:rFonts w:hint="eastAsia" w:eastAsia="仿宋_GB2312"/>
                <w:color w:val="000000"/>
                <w:sz w:val="24"/>
                <w:szCs w:val="22"/>
              </w:rPr>
            </w:pPr>
            <w:r>
              <w:rPr>
                <w:rFonts w:hint="eastAsia" w:eastAsia="仿宋_GB2312"/>
                <w:color w:val="000000"/>
                <w:sz w:val="24"/>
                <w:szCs w:val="22"/>
              </w:rPr>
              <w:t>2006年7月</w:t>
            </w:r>
          </w:p>
          <w:p>
            <w:pPr>
              <w:jc w:val="center"/>
              <w:rPr>
                <w:rFonts w:eastAsia="仿宋_GB2312"/>
                <w:sz w:val="24"/>
                <w:szCs w:val="22"/>
              </w:rPr>
            </w:pPr>
            <w:r>
              <w:rPr>
                <w:rFonts w:hint="eastAsia" w:eastAsia="仿宋_GB2312"/>
                <w:color w:val="000000"/>
                <w:sz w:val="24"/>
                <w:szCs w:val="22"/>
              </w:rPr>
              <w:t>（2012年3月）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651" w:type="dxa"/>
            <w:gridSpan w:val="3"/>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专业技术职务</w:t>
            </w:r>
          </w:p>
        </w:tc>
        <w:tc>
          <w:tcPr>
            <w:tcW w:w="2193"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 w:val="24"/>
                <w:szCs w:val="22"/>
                <w:lang w:eastAsia="zh-CN"/>
              </w:rPr>
            </w:pPr>
            <w:r>
              <w:rPr>
                <w:rFonts w:hint="eastAsia" w:eastAsia="仿宋_GB2312"/>
                <w:sz w:val="24"/>
                <w:szCs w:val="22"/>
                <w:lang w:eastAsia="zh-CN"/>
              </w:rPr>
              <w:t>副教授</w:t>
            </w:r>
          </w:p>
        </w:tc>
        <w:tc>
          <w:tcPr>
            <w:tcW w:w="2027"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党政职务</w:t>
            </w:r>
          </w:p>
        </w:tc>
        <w:tc>
          <w:tcPr>
            <w:tcW w:w="2455" w:type="dxa"/>
            <w:gridSpan w:val="3"/>
            <w:tcBorders>
              <w:top w:val="single" w:color="auto" w:sz="6" w:space="0"/>
              <w:left w:val="single" w:color="auto" w:sz="6" w:space="0"/>
              <w:bottom w:val="single" w:color="auto" w:sz="6" w:space="0"/>
              <w:right w:val="single" w:color="auto" w:sz="12" w:space="0"/>
            </w:tcBorders>
            <w:vAlign w:val="center"/>
          </w:tcPr>
          <w:p>
            <w:pPr>
              <w:jc w:val="center"/>
              <w:rPr>
                <w:rFonts w:hint="eastAsia" w:eastAsia="仿宋_GB2312"/>
                <w:sz w:val="24"/>
                <w:szCs w:val="22"/>
                <w:lang w:eastAsia="zh-CN"/>
              </w:rPr>
            </w:pPr>
            <w:r>
              <w:rPr>
                <w:rFonts w:hint="eastAsia" w:eastAsia="仿宋_GB2312"/>
                <w:sz w:val="24"/>
                <w:szCs w:val="22"/>
                <w:lang w:eastAsia="zh-CN"/>
              </w:rPr>
              <w:t>专业负责人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651" w:type="dxa"/>
            <w:gridSpan w:val="3"/>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固定电话</w:t>
            </w:r>
          </w:p>
        </w:tc>
        <w:tc>
          <w:tcPr>
            <w:tcW w:w="2193" w:type="dxa"/>
            <w:gridSpan w:val="4"/>
            <w:tcBorders>
              <w:top w:val="single" w:color="auto" w:sz="6" w:space="0"/>
              <w:left w:val="single" w:color="auto" w:sz="6" w:space="0"/>
              <w:bottom w:val="single" w:color="auto" w:sz="6" w:space="0"/>
              <w:right w:val="single" w:color="auto" w:sz="6" w:space="0"/>
            </w:tcBorders>
            <w:vAlign w:val="center"/>
          </w:tcPr>
          <w:p>
            <w:pPr>
              <w:rPr>
                <w:rFonts w:eastAsia="仿宋_GB2312"/>
                <w:sz w:val="24"/>
                <w:szCs w:val="22"/>
              </w:rPr>
            </w:pPr>
          </w:p>
        </w:tc>
        <w:tc>
          <w:tcPr>
            <w:tcW w:w="2027"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移动电话</w:t>
            </w:r>
          </w:p>
        </w:tc>
        <w:tc>
          <w:tcPr>
            <w:tcW w:w="2455" w:type="dxa"/>
            <w:gridSpan w:val="3"/>
            <w:tcBorders>
              <w:top w:val="single" w:color="auto" w:sz="6" w:space="0"/>
              <w:left w:val="single" w:color="auto" w:sz="6" w:space="0"/>
              <w:bottom w:val="single" w:color="auto" w:sz="6" w:space="0"/>
              <w:right w:val="single" w:color="auto" w:sz="12" w:space="0"/>
            </w:tcBorders>
            <w:vAlign w:val="center"/>
          </w:tcPr>
          <w:p>
            <w:pPr>
              <w:rPr>
                <w:rFonts w:hint="eastAsia" w:eastAsia="仿宋_GB2312"/>
                <w:sz w:val="24"/>
                <w:szCs w:val="22"/>
                <w:lang w:val="en-US" w:eastAsia="zh-CN"/>
              </w:rPr>
            </w:pPr>
            <w:r>
              <w:rPr>
                <w:rFonts w:hint="eastAsia" w:eastAsia="仿宋_GB2312"/>
                <w:sz w:val="24"/>
                <w:szCs w:val="22"/>
                <w:lang w:val="en-US" w:eastAsia="zh-CN"/>
              </w:rPr>
              <w:t>18069828884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8" w:hRule="atLeast"/>
        </w:trPr>
        <w:tc>
          <w:tcPr>
            <w:tcW w:w="1651" w:type="dxa"/>
            <w:gridSpan w:val="3"/>
            <w:tcBorders>
              <w:top w:val="single" w:color="auto" w:sz="6" w:space="0"/>
              <w:left w:val="single" w:color="auto" w:sz="12"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传    真</w:t>
            </w:r>
          </w:p>
        </w:tc>
        <w:tc>
          <w:tcPr>
            <w:tcW w:w="2193" w:type="dxa"/>
            <w:gridSpan w:val="4"/>
            <w:tcBorders>
              <w:top w:val="single" w:color="auto" w:sz="6" w:space="0"/>
              <w:left w:val="single" w:color="auto" w:sz="6" w:space="0"/>
              <w:bottom w:val="single" w:color="auto" w:sz="6" w:space="0"/>
              <w:right w:val="single" w:color="auto" w:sz="6" w:space="0"/>
            </w:tcBorders>
            <w:vAlign w:val="center"/>
          </w:tcPr>
          <w:p>
            <w:pPr>
              <w:rPr>
                <w:rFonts w:eastAsia="仿宋_GB2312"/>
                <w:sz w:val="24"/>
                <w:szCs w:val="22"/>
              </w:rPr>
            </w:pPr>
          </w:p>
        </w:tc>
        <w:tc>
          <w:tcPr>
            <w:tcW w:w="2027"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szCs w:val="22"/>
              </w:rPr>
            </w:pPr>
            <w:r>
              <w:rPr>
                <w:rFonts w:eastAsia="仿宋_GB2312"/>
                <w:sz w:val="24"/>
                <w:szCs w:val="22"/>
              </w:rPr>
              <w:t>电子信箱</w:t>
            </w:r>
          </w:p>
        </w:tc>
        <w:tc>
          <w:tcPr>
            <w:tcW w:w="2455" w:type="dxa"/>
            <w:gridSpan w:val="3"/>
            <w:tcBorders>
              <w:top w:val="single" w:color="auto" w:sz="6" w:space="0"/>
              <w:left w:val="single" w:color="auto" w:sz="6" w:space="0"/>
              <w:bottom w:val="single" w:color="auto" w:sz="6" w:space="0"/>
              <w:right w:val="single" w:color="auto" w:sz="12" w:space="0"/>
            </w:tcBorders>
            <w:vAlign w:val="center"/>
          </w:tcPr>
          <w:p>
            <w:pPr>
              <w:rPr>
                <w:rFonts w:eastAsia="仿宋_GB2312"/>
                <w:sz w:val="24"/>
                <w:szCs w:val="22"/>
              </w:rPr>
            </w:pPr>
            <w:r>
              <w:rPr>
                <w:rFonts w:hint="eastAsia" w:eastAsia="仿宋_GB2312"/>
                <w:color w:val="000000"/>
                <w:sz w:val="24"/>
                <w:szCs w:val="22"/>
              </w:rPr>
              <w:t>23260036@163.com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81" w:hRule="atLeast"/>
        </w:trPr>
        <w:tc>
          <w:tcPr>
            <w:tcW w:w="3172" w:type="dxa"/>
            <w:gridSpan w:val="6"/>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所在工作单位</w:t>
            </w:r>
          </w:p>
          <w:p>
            <w:pPr>
              <w:jc w:val="center"/>
              <w:rPr>
                <w:rFonts w:eastAsia="仿宋_GB2312"/>
                <w:sz w:val="24"/>
                <w:szCs w:val="22"/>
              </w:rPr>
            </w:pPr>
            <w:r>
              <w:rPr>
                <w:rFonts w:eastAsia="仿宋_GB2312"/>
                <w:sz w:val="24"/>
                <w:szCs w:val="22"/>
              </w:rPr>
              <w:t>（院、系、所、实验室、中心）</w:t>
            </w:r>
          </w:p>
        </w:tc>
        <w:tc>
          <w:tcPr>
            <w:tcW w:w="5154" w:type="dxa"/>
            <w:gridSpan w:val="8"/>
            <w:tcBorders>
              <w:top w:val="single" w:color="auto" w:sz="6" w:space="0"/>
              <w:left w:val="single" w:color="auto" w:sz="6" w:space="0"/>
              <w:bottom w:val="single" w:color="auto" w:sz="6" w:space="0"/>
              <w:right w:val="single" w:color="auto" w:sz="12" w:space="0"/>
            </w:tcBorders>
            <w:vAlign w:val="center"/>
          </w:tcPr>
          <w:p>
            <w:pPr>
              <w:rPr>
                <w:rFonts w:eastAsia="仿宋_GB2312"/>
                <w:sz w:val="24"/>
                <w:szCs w:val="22"/>
              </w:rPr>
            </w:pPr>
            <w:r>
              <w:rPr>
                <w:rFonts w:hint="eastAsia" w:eastAsia="仿宋_GB2312"/>
                <w:sz w:val="24"/>
              </w:rPr>
              <w:t>浙江特殊教育职业学院艺术系</w:t>
            </w:r>
            <w:r>
              <w:rPr>
                <w:rFonts w:hint="eastAsia" w:eastAsia="仿宋_GB2312"/>
                <w:sz w:val="24"/>
                <w:lang w:eastAsia="zh-CN"/>
              </w:rPr>
              <w:t>数字媒体艺术设计教研室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0" w:hRule="atLeast"/>
        </w:trPr>
        <w:tc>
          <w:tcPr>
            <w:tcW w:w="2018" w:type="dxa"/>
            <w:gridSpan w:val="4"/>
            <w:tcBorders>
              <w:top w:val="single" w:color="auto" w:sz="6" w:space="0"/>
              <w:left w:val="single" w:color="auto" w:sz="12" w:space="0"/>
              <w:bottom w:val="single" w:color="auto" w:sz="6" w:space="0"/>
              <w:right w:val="single" w:color="000000" w:sz="2" w:space="0"/>
            </w:tcBorders>
            <w:vAlign w:val="center"/>
          </w:tcPr>
          <w:p>
            <w:pPr>
              <w:jc w:val="center"/>
              <w:rPr>
                <w:rFonts w:eastAsia="仿宋_GB2312"/>
                <w:sz w:val="24"/>
                <w:szCs w:val="22"/>
              </w:rPr>
            </w:pPr>
            <w:r>
              <w:rPr>
                <w:rFonts w:eastAsia="仿宋_GB2312"/>
                <w:sz w:val="24"/>
                <w:szCs w:val="22"/>
              </w:rPr>
              <w:t>联系地址</w:t>
            </w:r>
          </w:p>
        </w:tc>
        <w:tc>
          <w:tcPr>
            <w:tcW w:w="6308" w:type="dxa"/>
            <w:gridSpan w:val="10"/>
            <w:tcBorders>
              <w:top w:val="single" w:color="auto" w:sz="6" w:space="0"/>
              <w:left w:val="single" w:color="000000" w:sz="2" w:space="0"/>
              <w:bottom w:val="single" w:color="auto" w:sz="6" w:space="0"/>
              <w:right w:val="single" w:color="auto" w:sz="12" w:space="0"/>
            </w:tcBorders>
            <w:vAlign w:val="center"/>
          </w:tcPr>
          <w:p>
            <w:pPr>
              <w:jc w:val="center"/>
              <w:rPr>
                <w:rFonts w:eastAsia="仿宋_GB2312"/>
                <w:sz w:val="24"/>
                <w:szCs w:val="22"/>
              </w:rPr>
            </w:pPr>
            <w:r>
              <w:rPr>
                <w:rFonts w:hint="eastAsia" w:eastAsia="仿宋_GB2312"/>
                <w:color w:val="000000"/>
                <w:sz w:val="24"/>
                <w:szCs w:val="22"/>
              </w:rPr>
              <w:t>杭州市西湖区留和路527号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8" w:hRule="atLeast"/>
        </w:trPr>
        <w:tc>
          <w:tcPr>
            <w:tcW w:w="433" w:type="dxa"/>
            <w:vMerge w:val="restart"/>
            <w:tcBorders>
              <w:top w:val="single" w:color="auto" w:sz="6" w:space="0"/>
              <w:left w:val="single" w:color="auto" w:sz="12" w:space="0"/>
              <w:bottom w:val="single" w:color="auto" w:sz="12" w:space="0"/>
              <w:right w:val="single" w:color="auto" w:sz="6" w:space="0"/>
            </w:tcBorders>
            <w:vAlign w:val="center"/>
          </w:tcPr>
          <w:p>
            <w:pPr>
              <w:spacing w:line="300" w:lineRule="auto"/>
              <w:jc w:val="center"/>
              <w:rPr>
                <w:rFonts w:eastAsia="仿宋_GB2312"/>
                <w:sz w:val="24"/>
                <w:szCs w:val="22"/>
              </w:rPr>
            </w:pPr>
            <w:r>
              <w:rPr>
                <w:rFonts w:eastAsia="仿宋_GB2312"/>
                <w:spacing w:val="-12"/>
                <w:sz w:val="24"/>
                <w:szCs w:val="22"/>
              </w:rPr>
              <w:t>个人简历</w:t>
            </w:r>
          </w:p>
        </w:tc>
        <w:tc>
          <w:tcPr>
            <w:tcW w:w="1585" w:type="dxa"/>
            <w:gridSpan w:val="3"/>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起止年月</w:t>
            </w:r>
          </w:p>
        </w:tc>
        <w:tc>
          <w:tcPr>
            <w:tcW w:w="1907" w:type="dxa"/>
            <w:gridSpan w:val="4"/>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地点</w:t>
            </w:r>
          </w:p>
        </w:tc>
        <w:tc>
          <w:tcPr>
            <w:tcW w:w="2230" w:type="dxa"/>
            <w:gridSpan w:val="4"/>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学习、工作单位</w:t>
            </w:r>
          </w:p>
        </w:tc>
        <w:tc>
          <w:tcPr>
            <w:tcW w:w="2171" w:type="dxa"/>
            <w:gridSpan w:val="2"/>
            <w:tcBorders>
              <w:top w:val="single" w:color="auto" w:sz="6" w:space="0"/>
              <w:left w:val="single" w:color="auto" w:sz="6" w:space="0"/>
              <w:bottom w:val="single" w:color="auto" w:sz="6" w:space="0"/>
              <w:right w:val="single" w:color="auto" w:sz="12" w:space="0"/>
            </w:tcBorders>
            <w:vAlign w:val="center"/>
          </w:tcPr>
          <w:p>
            <w:pPr>
              <w:spacing w:line="300" w:lineRule="auto"/>
              <w:jc w:val="center"/>
              <w:rPr>
                <w:rFonts w:eastAsia="仿宋_GB2312"/>
                <w:sz w:val="24"/>
                <w:szCs w:val="22"/>
              </w:rPr>
            </w:pPr>
            <w:r>
              <w:rPr>
                <w:rFonts w:eastAsia="仿宋_GB2312"/>
                <w:sz w:val="24"/>
                <w:szCs w:val="22"/>
              </w:rPr>
              <w:t>任职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706" w:hRule="atLeast"/>
        </w:trPr>
        <w:tc>
          <w:tcPr>
            <w:tcW w:w="433" w:type="dxa"/>
            <w:vMerge w:val="continue"/>
            <w:tcBorders>
              <w:top w:val="single" w:color="auto" w:sz="6" w:space="0"/>
              <w:left w:val="single" w:color="auto" w:sz="12" w:space="0"/>
              <w:bottom w:val="single" w:color="auto" w:sz="12" w:space="0"/>
              <w:right w:val="single" w:color="auto" w:sz="6" w:space="0"/>
            </w:tcBorders>
            <w:vAlign w:val="center"/>
          </w:tcPr>
          <w:p>
            <w:pPr>
              <w:widowControl/>
              <w:rPr>
                <w:rFonts w:eastAsia="仿宋_GB2312"/>
                <w:sz w:val="24"/>
                <w:szCs w:val="22"/>
              </w:rPr>
            </w:pPr>
          </w:p>
        </w:tc>
        <w:tc>
          <w:tcPr>
            <w:tcW w:w="1585" w:type="dxa"/>
            <w:gridSpan w:val="3"/>
            <w:tcBorders>
              <w:top w:val="single" w:color="auto" w:sz="6" w:space="0"/>
              <w:left w:val="single" w:color="auto" w:sz="6" w:space="0"/>
              <w:bottom w:val="single" w:color="auto" w:sz="12" w:space="0"/>
              <w:right w:val="single" w:color="auto" w:sz="6" w:space="0"/>
            </w:tcBorders>
            <w:vAlign w:val="center"/>
          </w:tcPr>
          <w:p>
            <w:pPr>
              <w:spacing w:line="400" w:lineRule="exact"/>
              <w:rPr>
                <w:rFonts w:hint="eastAsia" w:eastAsia="仿宋_GB2312"/>
                <w:sz w:val="24"/>
              </w:rPr>
            </w:pPr>
            <w:r>
              <w:rPr>
                <w:rFonts w:hint="eastAsia" w:eastAsia="仿宋_GB2312"/>
                <w:sz w:val="24"/>
              </w:rPr>
              <w:t>2006年8月-201</w:t>
            </w:r>
            <w:r>
              <w:rPr>
                <w:rFonts w:hint="eastAsia" w:eastAsia="仿宋_GB2312"/>
                <w:sz w:val="24"/>
                <w:lang w:val="en-US" w:eastAsia="zh-CN"/>
              </w:rPr>
              <w:t>4</w:t>
            </w:r>
            <w:r>
              <w:rPr>
                <w:rFonts w:hint="eastAsia" w:eastAsia="仿宋_GB2312"/>
                <w:sz w:val="24"/>
              </w:rPr>
              <w:t>年</w:t>
            </w:r>
            <w:r>
              <w:rPr>
                <w:rFonts w:hint="eastAsia" w:eastAsia="仿宋_GB2312"/>
                <w:sz w:val="24"/>
                <w:lang w:val="en-US" w:eastAsia="zh-CN"/>
              </w:rPr>
              <w:t>4</w:t>
            </w:r>
            <w:r>
              <w:rPr>
                <w:rFonts w:hint="eastAsia" w:eastAsia="仿宋_GB2312"/>
                <w:sz w:val="24"/>
              </w:rPr>
              <w:t>月</w:t>
            </w:r>
          </w:p>
          <w:p>
            <w:pPr>
              <w:spacing w:line="400" w:lineRule="exact"/>
              <w:rPr>
                <w:rFonts w:hint="eastAsia" w:eastAsia="仿宋_GB2312"/>
                <w:sz w:val="24"/>
              </w:rPr>
            </w:pPr>
          </w:p>
          <w:p>
            <w:pPr>
              <w:widowControl/>
              <w:spacing w:line="520" w:lineRule="exact"/>
              <w:rPr>
                <w:rFonts w:eastAsia="仿宋_GB2312"/>
                <w:sz w:val="24"/>
                <w:szCs w:val="22"/>
              </w:rPr>
            </w:pPr>
            <w:r>
              <w:rPr>
                <w:rFonts w:hint="eastAsia" w:eastAsia="仿宋_GB2312"/>
                <w:sz w:val="24"/>
              </w:rPr>
              <w:t>201</w:t>
            </w:r>
            <w:r>
              <w:rPr>
                <w:rFonts w:hint="eastAsia" w:eastAsia="仿宋_GB2312"/>
                <w:sz w:val="24"/>
                <w:lang w:val="en-US" w:eastAsia="zh-CN"/>
              </w:rPr>
              <w:t>4</w:t>
            </w:r>
            <w:r>
              <w:rPr>
                <w:rFonts w:hint="eastAsia" w:eastAsia="仿宋_GB2312"/>
                <w:sz w:val="24"/>
              </w:rPr>
              <w:t>年</w:t>
            </w:r>
            <w:r>
              <w:rPr>
                <w:rFonts w:hint="eastAsia" w:eastAsia="仿宋_GB2312"/>
                <w:sz w:val="24"/>
                <w:lang w:val="en-US" w:eastAsia="zh-CN"/>
              </w:rPr>
              <w:t>5</w:t>
            </w:r>
            <w:bookmarkStart w:id="0" w:name="_GoBack"/>
            <w:bookmarkEnd w:id="0"/>
            <w:r>
              <w:rPr>
                <w:rFonts w:hint="eastAsia" w:eastAsia="仿宋_GB2312"/>
                <w:sz w:val="24"/>
              </w:rPr>
              <w:t>月至今</w:t>
            </w:r>
          </w:p>
        </w:tc>
        <w:tc>
          <w:tcPr>
            <w:tcW w:w="1907" w:type="dxa"/>
            <w:gridSpan w:val="4"/>
            <w:tcBorders>
              <w:top w:val="single" w:color="auto" w:sz="6" w:space="0"/>
              <w:left w:val="single" w:color="auto" w:sz="6" w:space="0"/>
              <w:bottom w:val="single" w:color="auto" w:sz="12" w:space="0"/>
              <w:right w:val="single" w:color="auto" w:sz="6" w:space="0"/>
            </w:tcBorders>
            <w:vAlign w:val="center"/>
          </w:tcPr>
          <w:p>
            <w:pPr>
              <w:jc w:val="center"/>
              <w:rPr>
                <w:rFonts w:hint="eastAsia" w:eastAsia="仿宋_GB2312"/>
                <w:color w:val="000000"/>
                <w:sz w:val="24"/>
                <w:szCs w:val="22"/>
              </w:rPr>
            </w:pPr>
            <w:r>
              <w:rPr>
                <w:rFonts w:hint="eastAsia" w:eastAsia="仿宋_GB2312"/>
                <w:color w:val="000000"/>
                <w:sz w:val="24"/>
                <w:szCs w:val="22"/>
              </w:rPr>
              <w:t>杭州市天城路145号</w:t>
            </w:r>
          </w:p>
          <w:p>
            <w:pPr>
              <w:jc w:val="center"/>
              <w:rPr>
                <w:rFonts w:hint="eastAsia" w:eastAsia="仿宋_GB2312"/>
                <w:color w:val="000000"/>
                <w:sz w:val="24"/>
                <w:szCs w:val="22"/>
              </w:rPr>
            </w:pPr>
          </w:p>
          <w:p>
            <w:pPr>
              <w:jc w:val="center"/>
              <w:rPr>
                <w:rFonts w:hint="eastAsia" w:eastAsia="仿宋_GB2312"/>
                <w:color w:val="000000"/>
                <w:sz w:val="24"/>
                <w:szCs w:val="22"/>
              </w:rPr>
            </w:pPr>
          </w:p>
          <w:p>
            <w:pPr>
              <w:jc w:val="center"/>
              <w:rPr>
                <w:rFonts w:eastAsia="仿宋_GB2312"/>
                <w:sz w:val="24"/>
                <w:szCs w:val="22"/>
              </w:rPr>
            </w:pPr>
            <w:r>
              <w:rPr>
                <w:rFonts w:hint="eastAsia" w:eastAsia="仿宋_GB2312"/>
                <w:color w:val="000000"/>
                <w:sz w:val="24"/>
                <w:szCs w:val="22"/>
              </w:rPr>
              <w:t>杭州市留和路527号</w:t>
            </w:r>
          </w:p>
        </w:tc>
        <w:tc>
          <w:tcPr>
            <w:tcW w:w="2230" w:type="dxa"/>
            <w:gridSpan w:val="4"/>
            <w:tcBorders>
              <w:top w:val="single" w:color="auto" w:sz="6" w:space="0"/>
              <w:left w:val="single" w:color="auto" w:sz="6" w:space="0"/>
              <w:bottom w:val="single" w:color="auto" w:sz="12" w:space="0"/>
              <w:right w:val="single" w:color="auto" w:sz="6" w:space="0"/>
            </w:tcBorders>
            <w:vAlign w:val="center"/>
          </w:tcPr>
          <w:p>
            <w:pPr>
              <w:rPr>
                <w:rFonts w:hint="eastAsia" w:eastAsia="仿宋_GB2312"/>
                <w:color w:val="000000"/>
                <w:sz w:val="24"/>
                <w:szCs w:val="22"/>
              </w:rPr>
            </w:pPr>
            <w:r>
              <w:rPr>
                <w:rFonts w:hint="eastAsia" w:eastAsia="仿宋_GB2312"/>
                <w:color w:val="000000"/>
                <w:sz w:val="24"/>
                <w:szCs w:val="22"/>
              </w:rPr>
              <w:t>浙江省华强中等职业学校</w:t>
            </w:r>
          </w:p>
          <w:p>
            <w:pPr>
              <w:rPr>
                <w:rFonts w:hint="eastAsia" w:eastAsia="仿宋_GB2312"/>
                <w:color w:val="000000"/>
                <w:sz w:val="24"/>
                <w:szCs w:val="22"/>
              </w:rPr>
            </w:pPr>
          </w:p>
          <w:p>
            <w:pPr>
              <w:rPr>
                <w:rFonts w:eastAsia="仿宋_GB2312"/>
                <w:sz w:val="24"/>
                <w:szCs w:val="22"/>
              </w:rPr>
            </w:pPr>
            <w:r>
              <w:rPr>
                <w:rFonts w:hint="eastAsia" w:eastAsia="仿宋_GB2312"/>
                <w:color w:val="000000"/>
                <w:sz w:val="24"/>
                <w:szCs w:val="22"/>
              </w:rPr>
              <w:t>浙江特殊教育职业学院</w:t>
            </w:r>
          </w:p>
        </w:tc>
        <w:tc>
          <w:tcPr>
            <w:tcW w:w="2171" w:type="dxa"/>
            <w:gridSpan w:val="2"/>
            <w:tcBorders>
              <w:top w:val="single" w:color="auto" w:sz="6" w:space="0"/>
              <w:left w:val="single" w:color="auto" w:sz="6" w:space="0"/>
              <w:bottom w:val="single" w:color="auto" w:sz="12" w:space="0"/>
              <w:right w:val="single" w:color="auto" w:sz="12" w:space="0"/>
            </w:tcBorders>
            <w:vAlign w:val="center"/>
          </w:tcPr>
          <w:p>
            <w:pPr>
              <w:jc w:val="center"/>
              <w:rPr>
                <w:rFonts w:hint="eastAsia" w:eastAsia="仿宋_GB2312"/>
                <w:color w:val="000000"/>
                <w:sz w:val="24"/>
                <w:szCs w:val="22"/>
              </w:rPr>
            </w:pPr>
          </w:p>
          <w:p>
            <w:pPr>
              <w:jc w:val="both"/>
              <w:rPr>
                <w:rFonts w:hint="eastAsia" w:eastAsia="仿宋_GB2312"/>
                <w:color w:val="000000"/>
                <w:sz w:val="24"/>
                <w:szCs w:val="22"/>
              </w:rPr>
            </w:pPr>
            <w:r>
              <w:rPr>
                <w:rFonts w:hint="eastAsia" w:eastAsia="仿宋_GB2312"/>
                <w:color w:val="000000"/>
                <w:sz w:val="24"/>
                <w:szCs w:val="22"/>
              </w:rPr>
              <w:t>动漫专业教师</w:t>
            </w:r>
          </w:p>
          <w:p>
            <w:pPr>
              <w:jc w:val="both"/>
              <w:rPr>
                <w:rFonts w:hint="eastAsia" w:eastAsia="仿宋_GB2312"/>
                <w:color w:val="000000"/>
                <w:sz w:val="24"/>
                <w:szCs w:val="22"/>
              </w:rPr>
            </w:pPr>
            <w:r>
              <w:rPr>
                <w:rFonts w:hint="eastAsia" w:eastAsia="仿宋_GB2312"/>
                <w:color w:val="000000"/>
                <w:sz w:val="24"/>
                <w:szCs w:val="22"/>
              </w:rPr>
              <w:t>动漫教研室主任</w:t>
            </w:r>
          </w:p>
          <w:p>
            <w:pPr>
              <w:jc w:val="center"/>
              <w:rPr>
                <w:rFonts w:hint="eastAsia" w:eastAsia="仿宋_GB2312"/>
                <w:color w:val="000000"/>
                <w:sz w:val="24"/>
                <w:szCs w:val="22"/>
              </w:rPr>
            </w:pPr>
          </w:p>
          <w:p>
            <w:pPr>
              <w:jc w:val="both"/>
              <w:rPr>
                <w:rFonts w:hint="eastAsia" w:eastAsia="仿宋_GB2312"/>
                <w:color w:val="000000"/>
                <w:sz w:val="24"/>
                <w:szCs w:val="22"/>
              </w:rPr>
            </w:pPr>
            <w:r>
              <w:rPr>
                <w:rFonts w:hint="eastAsia" w:eastAsia="仿宋_GB2312"/>
                <w:color w:val="000000"/>
                <w:sz w:val="24"/>
                <w:szCs w:val="22"/>
              </w:rPr>
              <w:t>动漫教研室主任</w:t>
            </w:r>
          </w:p>
          <w:p>
            <w:pPr>
              <w:jc w:val="both"/>
              <w:rPr>
                <w:rFonts w:hint="eastAsia" w:eastAsia="仿宋_GB2312"/>
                <w:color w:val="000000"/>
                <w:sz w:val="24"/>
                <w:szCs w:val="22"/>
                <w:lang w:eastAsia="zh-CN"/>
              </w:rPr>
            </w:pPr>
            <w:r>
              <w:rPr>
                <w:rFonts w:hint="eastAsia" w:eastAsia="仿宋_GB2312"/>
                <w:color w:val="000000"/>
                <w:sz w:val="24"/>
                <w:szCs w:val="22"/>
                <w:lang w:eastAsia="zh-CN"/>
              </w:rPr>
              <w:t>数媒教研室主任</w:t>
            </w:r>
          </w:p>
          <w:p>
            <w:pPr>
              <w:jc w:val="both"/>
              <w:rPr>
                <w:rFonts w:eastAsia="仿宋_GB2312"/>
                <w:sz w:val="24"/>
                <w:szCs w:val="22"/>
              </w:rPr>
            </w:pPr>
            <w:r>
              <w:rPr>
                <w:rFonts w:hint="eastAsia" w:eastAsia="仿宋_GB2312"/>
                <w:color w:val="000000"/>
                <w:sz w:val="24"/>
                <w:szCs w:val="22"/>
              </w:rPr>
              <w:t>专业教师</w:t>
            </w:r>
          </w:p>
        </w:tc>
      </w:tr>
    </w:tbl>
    <w:p>
      <w:pPr>
        <w:rPr>
          <w:rFonts w:eastAsia="华文仿宋"/>
          <w:b/>
          <w:bCs/>
          <w:sz w:val="28"/>
        </w:rPr>
      </w:pPr>
    </w:p>
    <w:p>
      <w:pPr>
        <w:rPr>
          <w:rFonts w:eastAsia="华文仿宋"/>
          <w:b/>
          <w:bCs/>
          <w:sz w:val="28"/>
        </w:rPr>
      </w:pPr>
    </w:p>
    <w:p>
      <w:pPr>
        <w:rPr>
          <w:rFonts w:eastAsia="华文仿宋"/>
          <w:b/>
          <w:bCs/>
          <w:sz w:val="28"/>
        </w:rPr>
      </w:pPr>
      <w:r>
        <w:rPr>
          <w:rFonts w:eastAsia="华文仿宋"/>
          <w:b/>
          <w:bCs/>
          <w:sz w:val="28"/>
        </w:rPr>
        <w:t>二、主要教学经历（近5年）</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2"/>
        <w:gridCol w:w="1611"/>
        <w:gridCol w:w="1210"/>
        <w:gridCol w:w="1207"/>
        <w:gridCol w:w="1208"/>
        <w:gridCol w:w="939"/>
        <w:gridCol w:w="9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442" w:type="dxa"/>
            <w:tcBorders>
              <w:top w:val="single" w:color="auto" w:sz="12"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学年</w:t>
            </w:r>
          </w:p>
        </w:tc>
        <w:tc>
          <w:tcPr>
            <w:tcW w:w="1611"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主讲课程名称</w:t>
            </w:r>
          </w:p>
        </w:tc>
        <w:tc>
          <w:tcPr>
            <w:tcW w:w="1210"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讲授学时</w:t>
            </w:r>
          </w:p>
        </w:tc>
        <w:tc>
          <w:tcPr>
            <w:tcW w:w="1207"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授课班级名称</w:t>
            </w:r>
          </w:p>
        </w:tc>
        <w:tc>
          <w:tcPr>
            <w:tcW w:w="1208" w:type="dxa"/>
            <w:tcBorders>
              <w:top w:val="single" w:color="auto" w:sz="12" w:space="0"/>
              <w:left w:val="single" w:color="auto" w:sz="6" w:space="0"/>
              <w:bottom w:val="single" w:color="auto" w:sz="6" w:space="0"/>
              <w:right w:val="single" w:color="auto" w:sz="4" w:space="0"/>
            </w:tcBorders>
            <w:vAlign w:val="center"/>
          </w:tcPr>
          <w:p>
            <w:pPr>
              <w:spacing w:line="300" w:lineRule="auto"/>
              <w:jc w:val="center"/>
              <w:rPr>
                <w:rFonts w:eastAsia="仿宋_GB2312"/>
                <w:sz w:val="24"/>
                <w:szCs w:val="22"/>
              </w:rPr>
            </w:pPr>
            <w:r>
              <w:rPr>
                <w:rFonts w:eastAsia="仿宋_GB2312"/>
                <w:sz w:val="24"/>
                <w:szCs w:val="22"/>
              </w:rPr>
              <w:t>总人数</w:t>
            </w:r>
          </w:p>
        </w:tc>
        <w:tc>
          <w:tcPr>
            <w:tcW w:w="939" w:type="dxa"/>
            <w:tcBorders>
              <w:top w:val="single" w:color="auto" w:sz="12" w:space="0"/>
              <w:left w:val="single" w:color="auto" w:sz="4" w:space="0"/>
              <w:bottom w:val="single" w:color="auto" w:sz="6" w:space="0"/>
              <w:right w:val="single" w:color="auto" w:sz="4" w:space="0"/>
            </w:tcBorders>
            <w:vAlign w:val="center"/>
          </w:tcPr>
          <w:p>
            <w:pPr>
              <w:spacing w:line="300" w:lineRule="auto"/>
              <w:jc w:val="center"/>
              <w:rPr>
                <w:rFonts w:eastAsia="仿宋_GB2312"/>
                <w:sz w:val="24"/>
                <w:szCs w:val="22"/>
              </w:rPr>
            </w:pPr>
            <w:r>
              <w:rPr>
                <w:rFonts w:eastAsia="仿宋_GB2312"/>
                <w:sz w:val="24"/>
                <w:szCs w:val="22"/>
              </w:rPr>
              <w:t>教学业绩考核</w:t>
            </w:r>
          </w:p>
        </w:tc>
        <w:tc>
          <w:tcPr>
            <w:tcW w:w="905" w:type="dxa"/>
            <w:tcBorders>
              <w:top w:val="single" w:color="auto" w:sz="12" w:space="0"/>
              <w:left w:val="single" w:color="auto" w:sz="4" w:space="0"/>
              <w:bottom w:val="single" w:color="auto" w:sz="6" w:space="0"/>
              <w:right w:val="single" w:color="auto" w:sz="12" w:space="0"/>
            </w:tcBorders>
            <w:vAlign w:val="center"/>
          </w:tcPr>
          <w:p>
            <w:pPr>
              <w:spacing w:line="300" w:lineRule="auto"/>
              <w:jc w:val="center"/>
              <w:rPr>
                <w:rFonts w:eastAsia="仿宋_GB2312"/>
                <w:sz w:val="24"/>
                <w:szCs w:val="22"/>
              </w:rPr>
            </w:pPr>
            <w:r>
              <w:rPr>
                <w:rFonts w:eastAsia="仿宋_GB2312"/>
                <w:sz w:val="24"/>
                <w:szCs w:val="22"/>
              </w:rPr>
              <w:t>学评教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442" w:type="dxa"/>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2012</w:t>
            </w:r>
            <w:r>
              <w:rPr>
                <w:rFonts w:hint="eastAsia" w:ascii="宋体"/>
                <w:bCs/>
                <w:sz w:val="24"/>
                <w:lang w:val="en-US" w:eastAsia="zh-CN"/>
              </w:rPr>
              <w:t>-2013</w:t>
            </w:r>
          </w:p>
        </w:tc>
        <w:tc>
          <w:tcPr>
            <w:tcW w:w="1611"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lang w:eastAsia="zh-CN"/>
              </w:rPr>
            </w:pPr>
            <w:r>
              <w:rPr>
                <w:rFonts w:hint="eastAsia" w:ascii="宋体"/>
                <w:bCs/>
                <w:sz w:val="24"/>
              </w:rPr>
              <w:t>FLASH动画制作基础、毕业设计、插画及漫画、动画制作2、表演、插画及漫画1、动画制作1</w:t>
            </w:r>
          </w:p>
        </w:tc>
        <w:tc>
          <w:tcPr>
            <w:tcW w:w="1210"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542节</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动漫10（1）（2）班、动漫11（1）（2）班</w:t>
            </w:r>
          </w:p>
        </w:tc>
        <w:tc>
          <w:tcPr>
            <w:tcW w:w="1208" w:type="dxa"/>
            <w:tcBorders>
              <w:top w:val="single" w:color="auto" w:sz="6" w:space="0"/>
              <w:left w:val="single" w:color="auto" w:sz="6" w:space="0"/>
              <w:bottom w:val="single" w:color="auto" w:sz="6" w:space="0"/>
              <w:right w:val="single" w:color="auto" w:sz="4" w:space="0"/>
            </w:tcBorders>
            <w:vAlign w:val="center"/>
          </w:tcPr>
          <w:p>
            <w:pPr>
              <w:spacing w:line="300" w:lineRule="auto"/>
              <w:jc w:val="center"/>
              <w:rPr>
                <w:bCs/>
                <w:sz w:val="24"/>
              </w:rPr>
            </w:pPr>
            <w:r>
              <w:rPr>
                <w:rFonts w:hint="eastAsia" w:ascii="宋体"/>
                <w:bCs/>
                <w:sz w:val="24"/>
                <w:lang w:val="en-US" w:eastAsia="zh-CN"/>
              </w:rPr>
              <w:t>71</w:t>
            </w:r>
            <w:r>
              <w:rPr>
                <w:rFonts w:hint="eastAsia" w:ascii="宋体"/>
                <w:bCs/>
                <w:sz w:val="24"/>
              </w:rPr>
              <w:t>人</w:t>
            </w:r>
          </w:p>
        </w:tc>
        <w:tc>
          <w:tcPr>
            <w:tcW w:w="939" w:type="dxa"/>
            <w:tcBorders>
              <w:top w:val="single" w:color="auto" w:sz="6" w:space="0"/>
              <w:left w:val="single" w:color="auto" w:sz="4" w:space="0"/>
              <w:bottom w:val="single" w:color="auto" w:sz="6" w:space="0"/>
              <w:right w:val="single" w:color="auto" w:sz="4" w:space="0"/>
            </w:tcBorders>
            <w:vAlign w:val="center"/>
          </w:tcPr>
          <w:p>
            <w:pPr>
              <w:spacing w:line="300" w:lineRule="auto"/>
              <w:jc w:val="center"/>
              <w:rPr>
                <w:bCs/>
                <w:sz w:val="24"/>
              </w:rPr>
            </w:pPr>
            <w:r>
              <w:rPr>
                <w:rFonts w:hint="eastAsia" w:ascii="宋体"/>
                <w:bCs/>
                <w:sz w:val="24"/>
              </w:rPr>
              <w:t>A</w:t>
            </w:r>
          </w:p>
        </w:tc>
        <w:tc>
          <w:tcPr>
            <w:tcW w:w="905" w:type="dxa"/>
            <w:tcBorders>
              <w:top w:val="single" w:color="auto" w:sz="6" w:space="0"/>
              <w:left w:val="single" w:color="auto" w:sz="4" w:space="0"/>
              <w:bottom w:val="single" w:color="auto" w:sz="6" w:space="0"/>
              <w:right w:val="single" w:color="auto" w:sz="12" w:space="0"/>
            </w:tcBorders>
            <w:vAlign w:val="center"/>
          </w:tcPr>
          <w:p>
            <w:pPr>
              <w:spacing w:line="300" w:lineRule="auto"/>
              <w:jc w:val="center"/>
              <w:rPr>
                <w:bCs/>
                <w:sz w:val="24"/>
              </w:rPr>
            </w:pPr>
            <w:r>
              <w:rPr>
                <w:rFonts w:hint="eastAsia" w:ascii="宋体"/>
                <w:bCs/>
                <w:sz w:val="24"/>
                <w:lang w:val="en-US" w:eastAsia="zh-CN"/>
              </w:rPr>
              <w:t>3</w:t>
            </w:r>
            <w:r>
              <w:rPr>
                <w:rFonts w:hint="eastAsia" w:ascii="宋体"/>
                <w:bCs/>
                <w:sz w:val="24"/>
              </w:rPr>
              <w:t>/3</w:t>
            </w:r>
            <w:r>
              <w:rPr>
                <w:rFonts w:hint="eastAsia" w:ascii="宋体"/>
                <w:bCs/>
                <w:sz w:val="24"/>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442" w:type="dxa"/>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2013</w:t>
            </w:r>
            <w:r>
              <w:rPr>
                <w:rFonts w:hint="eastAsia" w:ascii="宋体"/>
                <w:bCs/>
                <w:sz w:val="24"/>
                <w:lang w:val="en-US" w:eastAsia="zh-CN"/>
              </w:rPr>
              <w:t>-2014</w:t>
            </w:r>
          </w:p>
        </w:tc>
        <w:tc>
          <w:tcPr>
            <w:tcW w:w="1611"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lang w:eastAsia="zh-CN"/>
              </w:rPr>
            </w:pPr>
            <w:r>
              <w:rPr>
                <w:rFonts w:hint="eastAsia" w:ascii="宋体"/>
                <w:bCs/>
                <w:sz w:val="24"/>
              </w:rPr>
              <w:t>FLASH动画制作基础、插画及漫画、场景与角色造型设计、插画、二维动画制作、毕业设计</w:t>
            </w:r>
          </w:p>
        </w:tc>
        <w:tc>
          <w:tcPr>
            <w:tcW w:w="1210"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530节</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动漫11（1）（2）班 35人、动漫12（1）（2）（3）班</w:t>
            </w:r>
          </w:p>
        </w:tc>
        <w:tc>
          <w:tcPr>
            <w:tcW w:w="1208" w:type="dxa"/>
            <w:tcBorders>
              <w:top w:val="single" w:color="auto" w:sz="6" w:space="0"/>
              <w:left w:val="single" w:color="auto" w:sz="6" w:space="0"/>
              <w:bottom w:val="single" w:color="auto" w:sz="6" w:space="0"/>
              <w:right w:val="single" w:color="auto" w:sz="4" w:space="0"/>
            </w:tcBorders>
            <w:vAlign w:val="center"/>
          </w:tcPr>
          <w:p>
            <w:pPr>
              <w:spacing w:line="300" w:lineRule="auto"/>
              <w:jc w:val="center"/>
              <w:rPr>
                <w:bCs/>
                <w:sz w:val="24"/>
              </w:rPr>
            </w:pPr>
            <w:r>
              <w:rPr>
                <w:rFonts w:hint="eastAsia" w:ascii="宋体"/>
                <w:bCs/>
                <w:sz w:val="24"/>
              </w:rPr>
              <w:t>9</w:t>
            </w:r>
            <w:r>
              <w:rPr>
                <w:rFonts w:hint="eastAsia" w:ascii="宋体"/>
                <w:bCs/>
                <w:sz w:val="24"/>
                <w:lang w:val="en-US" w:eastAsia="zh-CN"/>
              </w:rPr>
              <w:t>2</w:t>
            </w:r>
            <w:r>
              <w:rPr>
                <w:rFonts w:hint="eastAsia" w:ascii="宋体"/>
                <w:bCs/>
                <w:sz w:val="24"/>
              </w:rPr>
              <w:t>人</w:t>
            </w:r>
          </w:p>
        </w:tc>
        <w:tc>
          <w:tcPr>
            <w:tcW w:w="939" w:type="dxa"/>
            <w:tcBorders>
              <w:top w:val="single" w:color="auto" w:sz="6" w:space="0"/>
              <w:left w:val="single" w:color="auto" w:sz="4" w:space="0"/>
              <w:bottom w:val="single" w:color="auto" w:sz="6" w:space="0"/>
              <w:right w:val="single" w:color="auto" w:sz="4" w:space="0"/>
            </w:tcBorders>
            <w:vAlign w:val="center"/>
          </w:tcPr>
          <w:p>
            <w:pPr>
              <w:spacing w:line="300" w:lineRule="auto"/>
              <w:jc w:val="center"/>
              <w:rPr>
                <w:bCs/>
                <w:sz w:val="24"/>
              </w:rPr>
            </w:pPr>
            <w:r>
              <w:rPr>
                <w:rFonts w:hint="eastAsia" w:ascii="宋体"/>
                <w:bCs/>
                <w:sz w:val="24"/>
              </w:rPr>
              <w:t>A</w:t>
            </w:r>
          </w:p>
        </w:tc>
        <w:tc>
          <w:tcPr>
            <w:tcW w:w="905" w:type="dxa"/>
            <w:tcBorders>
              <w:top w:val="single" w:color="auto" w:sz="6" w:space="0"/>
              <w:left w:val="single" w:color="auto" w:sz="4" w:space="0"/>
              <w:bottom w:val="single" w:color="auto" w:sz="6" w:space="0"/>
              <w:right w:val="single" w:color="auto" w:sz="12" w:space="0"/>
            </w:tcBorders>
            <w:vAlign w:val="center"/>
          </w:tcPr>
          <w:p>
            <w:pPr>
              <w:spacing w:line="300" w:lineRule="auto"/>
              <w:jc w:val="center"/>
              <w:rPr>
                <w:bCs/>
                <w:sz w:val="24"/>
              </w:rPr>
            </w:pPr>
            <w:r>
              <w:rPr>
                <w:rFonts w:hint="eastAsia" w:ascii="宋体"/>
                <w:bCs/>
                <w:sz w:val="24"/>
              </w:rPr>
              <w:t>1/</w:t>
            </w:r>
            <w:r>
              <w:rPr>
                <w:rFonts w:hint="eastAsia" w:ascii="宋体"/>
                <w:bCs/>
                <w:sz w:val="24"/>
                <w:lang w:val="en-US" w:eastAsia="zh-CN"/>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442" w:type="dxa"/>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2014</w:t>
            </w:r>
            <w:r>
              <w:rPr>
                <w:rFonts w:hint="eastAsia" w:ascii="宋体"/>
                <w:bCs/>
                <w:sz w:val="24"/>
                <w:lang w:val="en-US" w:eastAsia="zh-CN"/>
              </w:rPr>
              <w:t>-2015</w:t>
            </w:r>
          </w:p>
        </w:tc>
        <w:tc>
          <w:tcPr>
            <w:tcW w:w="1611"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lang w:eastAsia="zh-CN"/>
              </w:rPr>
            </w:pPr>
            <w:r>
              <w:rPr>
                <w:rFonts w:hint="eastAsia" w:ascii="宋体"/>
                <w:bCs/>
                <w:sz w:val="24"/>
              </w:rPr>
              <w:t>网络美工、无纸动画制作、毕业设计</w:t>
            </w:r>
          </w:p>
        </w:tc>
        <w:tc>
          <w:tcPr>
            <w:tcW w:w="1210"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290节</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动漫13（1）（2）（3）班</w:t>
            </w:r>
          </w:p>
        </w:tc>
        <w:tc>
          <w:tcPr>
            <w:tcW w:w="1208" w:type="dxa"/>
            <w:tcBorders>
              <w:top w:val="single" w:color="auto" w:sz="6" w:space="0"/>
              <w:left w:val="single" w:color="auto" w:sz="6" w:space="0"/>
              <w:bottom w:val="single" w:color="auto" w:sz="6" w:space="0"/>
              <w:right w:val="single" w:color="auto" w:sz="4" w:space="0"/>
            </w:tcBorders>
            <w:vAlign w:val="center"/>
          </w:tcPr>
          <w:p>
            <w:pPr>
              <w:spacing w:line="300" w:lineRule="auto"/>
              <w:jc w:val="center"/>
              <w:rPr>
                <w:bCs/>
                <w:sz w:val="24"/>
              </w:rPr>
            </w:pPr>
            <w:r>
              <w:rPr>
                <w:rFonts w:hint="eastAsia"/>
                <w:bCs/>
                <w:color w:val="000000"/>
                <w:sz w:val="24"/>
                <w:lang w:val="en-US" w:eastAsia="zh-CN"/>
              </w:rPr>
              <w:t>53</w:t>
            </w:r>
            <w:r>
              <w:rPr>
                <w:rFonts w:hint="eastAsia"/>
                <w:bCs/>
                <w:color w:val="000000"/>
                <w:sz w:val="24"/>
              </w:rPr>
              <w:t>人</w:t>
            </w:r>
          </w:p>
        </w:tc>
        <w:tc>
          <w:tcPr>
            <w:tcW w:w="939" w:type="dxa"/>
            <w:tcBorders>
              <w:top w:val="single" w:color="auto" w:sz="6" w:space="0"/>
              <w:left w:val="single" w:color="auto" w:sz="4" w:space="0"/>
              <w:bottom w:val="single" w:color="auto" w:sz="6" w:space="0"/>
              <w:right w:val="single" w:color="auto" w:sz="4" w:space="0"/>
            </w:tcBorders>
            <w:vAlign w:val="center"/>
          </w:tcPr>
          <w:p>
            <w:pPr>
              <w:spacing w:line="300" w:lineRule="auto"/>
              <w:jc w:val="center"/>
              <w:rPr>
                <w:bCs/>
                <w:sz w:val="24"/>
              </w:rPr>
            </w:pPr>
            <w:r>
              <w:rPr>
                <w:rFonts w:hint="eastAsia" w:ascii="宋体"/>
                <w:bCs/>
                <w:sz w:val="24"/>
              </w:rPr>
              <w:t>A</w:t>
            </w:r>
          </w:p>
        </w:tc>
        <w:tc>
          <w:tcPr>
            <w:tcW w:w="905" w:type="dxa"/>
            <w:tcBorders>
              <w:top w:val="single" w:color="auto" w:sz="6" w:space="0"/>
              <w:left w:val="single" w:color="auto" w:sz="4" w:space="0"/>
              <w:bottom w:val="single" w:color="auto" w:sz="6" w:space="0"/>
              <w:right w:val="single" w:color="auto" w:sz="12" w:space="0"/>
            </w:tcBorders>
            <w:vAlign w:val="center"/>
          </w:tcPr>
          <w:p>
            <w:pPr>
              <w:spacing w:line="300" w:lineRule="auto"/>
              <w:jc w:val="center"/>
              <w:rPr>
                <w:rFonts w:hint="eastAsia" w:eastAsia="宋体"/>
                <w:bCs/>
                <w:sz w:val="24"/>
                <w:lang w:val="en-US" w:eastAsia="zh-CN"/>
              </w:rPr>
            </w:pPr>
            <w:r>
              <w:rPr>
                <w:rFonts w:hint="eastAsia"/>
                <w:bCs/>
                <w:sz w:val="24"/>
                <w:lang w:val="en-US" w:eastAsia="zh-CN"/>
              </w:rPr>
              <w:t>5/31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275" w:hRule="atLeast"/>
        </w:trPr>
        <w:tc>
          <w:tcPr>
            <w:tcW w:w="1442" w:type="dxa"/>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hint="eastAsia" w:ascii="宋体"/>
                <w:bCs/>
                <w:sz w:val="24"/>
                <w:lang w:val="en-US" w:eastAsia="zh-CN"/>
              </w:rPr>
            </w:pPr>
            <w:r>
              <w:rPr>
                <w:rFonts w:hint="eastAsia" w:ascii="宋体"/>
                <w:bCs/>
                <w:sz w:val="24"/>
              </w:rPr>
              <w:t>2015</w:t>
            </w:r>
            <w:r>
              <w:rPr>
                <w:rFonts w:hint="eastAsia" w:ascii="宋体"/>
                <w:bCs/>
                <w:sz w:val="24"/>
                <w:lang w:val="en-US" w:eastAsia="zh-CN"/>
              </w:rPr>
              <w:t>-2016</w:t>
            </w:r>
          </w:p>
        </w:tc>
        <w:tc>
          <w:tcPr>
            <w:tcW w:w="1611"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lang w:eastAsia="zh-CN"/>
              </w:rPr>
            </w:pPr>
            <w:r>
              <w:rPr>
                <w:rFonts w:hint="eastAsia" w:ascii="宋体"/>
                <w:bCs/>
                <w:sz w:val="24"/>
              </w:rPr>
              <w:t>（13级）插画、（15级）插画、摄影修片、毕业设计</w:t>
            </w:r>
          </w:p>
        </w:tc>
        <w:tc>
          <w:tcPr>
            <w:tcW w:w="1210"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426节</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p>
          <w:p>
            <w:pPr>
              <w:spacing w:line="300" w:lineRule="auto"/>
              <w:jc w:val="center"/>
              <w:rPr>
                <w:rFonts w:hint="eastAsia" w:ascii="宋体"/>
                <w:bCs/>
                <w:sz w:val="24"/>
              </w:rPr>
            </w:pPr>
            <w:r>
              <w:rPr>
                <w:rFonts w:hint="eastAsia" w:ascii="宋体"/>
                <w:bCs/>
                <w:sz w:val="24"/>
              </w:rPr>
              <w:t>动漫13（2）（3）班、动漫14（2）班21人、动漫15（1）（2）（3）班</w:t>
            </w:r>
          </w:p>
        </w:tc>
        <w:tc>
          <w:tcPr>
            <w:tcW w:w="1208" w:type="dxa"/>
            <w:tcBorders>
              <w:top w:val="single" w:color="auto" w:sz="6" w:space="0"/>
              <w:left w:val="single" w:color="auto" w:sz="6" w:space="0"/>
              <w:bottom w:val="single" w:color="auto" w:sz="6" w:space="0"/>
              <w:right w:val="single" w:color="auto" w:sz="4" w:space="0"/>
            </w:tcBorders>
            <w:vAlign w:val="center"/>
          </w:tcPr>
          <w:p>
            <w:pPr>
              <w:spacing w:line="300" w:lineRule="auto"/>
              <w:jc w:val="center"/>
              <w:rPr>
                <w:rFonts w:hint="eastAsia" w:eastAsia="宋体"/>
                <w:bCs/>
                <w:sz w:val="24"/>
                <w:lang w:val="en-US" w:eastAsia="zh-CN"/>
              </w:rPr>
            </w:pPr>
            <w:r>
              <w:rPr>
                <w:rFonts w:hint="eastAsia"/>
                <w:bCs/>
                <w:color w:val="000000"/>
                <w:sz w:val="24"/>
                <w:lang w:val="en-US" w:eastAsia="zh-CN"/>
              </w:rPr>
              <w:t>101人</w:t>
            </w:r>
          </w:p>
        </w:tc>
        <w:tc>
          <w:tcPr>
            <w:tcW w:w="939" w:type="dxa"/>
            <w:tcBorders>
              <w:top w:val="single" w:color="auto" w:sz="6" w:space="0"/>
              <w:left w:val="single" w:color="auto" w:sz="4" w:space="0"/>
              <w:bottom w:val="single" w:color="auto" w:sz="6" w:space="0"/>
              <w:right w:val="single" w:color="auto" w:sz="4" w:space="0"/>
            </w:tcBorders>
            <w:vAlign w:val="center"/>
          </w:tcPr>
          <w:p>
            <w:pPr>
              <w:spacing w:line="300" w:lineRule="auto"/>
              <w:jc w:val="center"/>
              <w:rPr>
                <w:bCs/>
                <w:sz w:val="24"/>
              </w:rPr>
            </w:pPr>
            <w:r>
              <w:rPr>
                <w:rFonts w:hint="eastAsia" w:ascii="宋体"/>
                <w:bCs/>
                <w:sz w:val="24"/>
              </w:rPr>
              <w:t>A</w:t>
            </w:r>
          </w:p>
        </w:tc>
        <w:tc>
          <w:tcPr>
            <w:tcW w:w="905" w:type="dxa"/>
            <w:tcBorders>
              <w:top w:val="single" w:color="auto" w:sz="6" w:space="0"/>
              <w:left w:val="single" w:color="auto" w:sz="4" w:space="0"/>
              <w:bottom w:val="single" w:color="auto" w:sz="6" w:space="0"/>
              <w:right w:val="single" w:color="auto" w:sz="12" w:space="0"/>
            </w:tcBorders>
            <w:vAlign w:val="center"/>
          </w:tcPr>
          <w:p>
            <w:pPr>
              <w:spacing w:line="300" w:lineRule="auto"/>
              <w:jc w:val="center"/>
              <w:rPr>
                <w:rFonts w:hint="eastAsia" w:eastAsia="宋体"/>
                <w:bCs/>
                <w:sz w:val="24"/>
                <w:lang w:val="en-US" w:eastAsia="zh-CN"/>
              </w:rPr>
            </w:pPr>
            <w:r>
              <w:rPr>
                <w:rFonts w:hint="eastAsia"/>
                <w:bCs/>
                <w:sz w:val="24"/>
                <w:lang w:val="en-US" w:eastAsia="zh-CN"/>
              </w:rPr>
              <w:t>1/17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442" w:type="dxa"/>
            <w:tcBorders>
              <w:top w:val="single" w:color="auto" w:sz="6" w:space="0"/>
              <w:left w:val="single" w:color="auto" w:sz="12" w:space="0"/>
              <w:bottom w:val="single" w:color="auto" w:sz="6" w:space="0"/>
              <w:right w:val="single" w:color="auto" w:sz="6" w:space="0"/>
            </w:tcBorders>
            <w:vAlign w:val="center"/>
          </w:tcPr>
          <w:p>
            <w:pPr>
              <w:spacing w:line="300" w:lineRule="auto"/>
              <w:jc w:val="center"/>
              <w:rPr>
                <w:rFonts w:hint="eastAsia" w:ascii="宋体"/>
                <w:bCs/>
                <w:sz w:val="24"/>
                <w:lang w:val="en-US" w:eastAsia="zh-CN"/>
              </w:rPr>
            </w:pPr>
            <w:r>
              <w:rPr>
                <w:rFonts w:hint="eastAsia" w:ascii="宋体"/>
                <w:bCs/>
                <w:sz w:val="24"/>
              </w:rPr>
              <w:t>2016</w:t>
            </w:r>
            <w:r>
              <w:rPr>
                <w:rFonts w:hint="eastAsia" w:ascii="宋体"/>
                <w:bCs/>
                <w:sz w:val="24"/>
                <w:lang w:val="en-US" w:eastAsia="zh-CN"/>
              </w:rPr>
              <w:t>-2017</w:t>
            </w:r>
          </w:p>
        </w:tc>
        <w:tc>
          <w:tcPr>
            <w:tcW w:w="1611"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lang w:eastAsia="zh-CN"/>
              </w:rPr>
            </w:pPr>
            <w:r>
              <w:rPr>
                <w:rFonts w:hint="eastAsia" w:ascii="宋体"/>
                <w:bCs/>
                <w:sz w:val="24"/>
              </w:rPr>
              <w:t>动画造型</w:t>
            </w:r>
          </w:p>
        </w:tc>
        <w:tc>
          <w:tcPr>
            <w:tcW w:w="1210"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240节</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宋体"/>
                <w:bCs/>
                <w:sz w:val="24"/>
              </w:rPr>
            </w:pPr>
            <w:r>
              <w:rPr>
                <w:rFonts w:hint="eastAsia" w:ascii="宋体"/>
                <w:bCs/>
                <w:sz w:val="24"/>
              </w:rPr>
              <w:t>动漫15（1）（2）（3）班</w:t>
            </w:r>
          </w:p>
        </w:tc>
        <w:tc>
          <w:tcPr>
            <w:tcW w:w="1208" w:type="dxa"/>
            <w:tcBorders>
              <w:top w:val="single" w:color="auto" w:sz="6" w:space="0"/>
              <w:left w:val="single" w:color="auto" w:sz="6" w:space="0"/>
              <w:bottom w:val="single" w:color="auto" w:sz="6" w:space="0"/>
              <w:right w:val="single" w:color="auto" w:sz="4" w:space="0"/>
            </w:tcBorders>
            <w:vAlign w:val="center"/>
          </w:tcPr>
          <w:p>
            <w:pPr>
              <w:spacing w:line="300" w:lineRule="auto"/>
              <w:jc w:val="center"/>
              <w:rPr>
                <w:rFonts w:hint="eastAsia" w:eastAsia="宋体"/>
                <w:bCs/>
                <w:sz w:val="24"/>
                <w:lang w:val="en-US" w:eastAsia="zh-CN"/>
              </w:rPr>
            </w:pPr>
            <w:r>
              <w:rPr>
                <w:rFonts w:hint="eastAsia"/>
                <w:bCs/>
                <w:sz w:val="24"/>
                <w:lang w:val="en-US" w:eastAsia="zh-CN"/>
              </w:rPr>
              <w:t>44人</w:t>
            </w:r>
          </w:p>
        </w:tc>
        <w:tc>
          <w:tcPr>
            <w:tcW w:w="939" w:type="dxa"/>
            <w:tcBorders>
              <w:top w:val="single" w:color="auto" w:sz="6" w:space="0"/>
              <w:left w:val="single" w:color="auto" w:sz="4" w:space="0"/>
              <w:bottom w:val="single" w:color="auto" w:sz="6" w:space="0"/>
              <w:right w:val="single" w:color="auto" w:sz="4" w:space="0"/>
            </w:tcBorders>
            <w:vAlign w:val="center"/>
          </w:tcPr>
          <w:p>
            <w:pPr>
              <w:spacing w:line="300" w:lineRule="auto"/>
              <w:jc w:val="center"/>
              <w:rPr>
                <w:rFonts w:hint="eastAsia" w:eastAsia="宋体"/>
                <w:bCs/>
                <w:sz w:val="24"/>
                <w:lang w:val="en-US" w:eastAsia="zh-CN"/>
              </w:rPr>
            </w:pPr>
            <w:r>
              <w:rPr>
                <w:rFonts w:hint="eastAsia"/>
                <w:bCs/>
                <w:sz w:val="24"/>
                <w:lang w:val="en-US" w:eastAsia="zh-CN"/>
              </w:rPr>
              <w:t>（生育产假期）</w:t>
            </w:r>
          </w:p>
        </w:tc>
        <w:tc>
          <w:tcPr>
            <w:tcW w:w="905" w:type="dxa"/>
            <w:tcBorders>
              <w:top w:val="single" w:color="auto" w:sz="6" w:space="0"/>
              <w:left w:val="single" w:color="auto" w:sz="4" w:space="0"/>
              <w:bottom w:val="single" w:color="auto" w:sz="6" w:space="0"/>
              <w:right w:val="single" w:color="auto" w:sz="12" w:space="0"/>
            </w:tcBorders>
            <w:vAlign w:val="center"/>
          </w:tcPr>
          <w:p>
            <w:pPr>
              <w:spacing w:line="300" w:lineRule="auto"/>
              <w:jc w:val="center"/>
              <w:rPr>
                <w:rFonts w:hint="eastAsia" w:eastAsia="宋体"/>
                <w:bCs/>
                <w:sz w:val="24"/>
                <w:lang w:val="en-US" w:eastAsia="zh-CN"/>
              </w:rPr>
            </w:pPr>
            <w:r>
              <w:rPr>
                <w:rFonts w:hint="eastAsia"/>
                <w:bCs/>
                <w:sz w:val="24"/>
                <w:lang w:val="en-US" w:eastAsia="zh-CN"/>
              </w:rPr>
              <w:t>未参加考核</w:t>
            </w:r>
          </w:p>
        </w:tc>
      </w:tr>
    </w:tbl>
    <w:p>
      <w:pPr>
        <w:rPr>
          <w:bCs/>
          <w:sz w:val="22"/>
        </w:rPr>
      </w:pPr>
      <w:r>
        <w:rPr>
          <w:bCs/>
          <w:sz w:val="22"/>
        </w:rPr>
        <w:t>注：学评教填写分数及排名，排名表示为n/N，N为总人数，n为排名。</w:t>
      </w:r>
    </w:p>
    <w:p>
      <w:pPr>
        <w:rPr>
          <w:bCs/>
          <w:sz w:val="22"/>
        </w:rPr>
      </w:pPr>
    </w:p>
    <w:p>
      <w:pPr>
        <w:rPr>
          <w:rFonts w:eastAsia="华文仿宋"/>
          <w:b/>
          <w:bCs/>
          <w:sz w:val="28"/>
        </w:rPr>
      </w:pPr>
      <w:r>
        <w:rPr>
          <w:rFonts w:eastAsia="华文仿宋"/>
          <w:b/>
          <w:bCs/>
          <w:sz w:val="28"/>
        </w:rPr>
        <w:t>三、培养、指导学生经历及其业绩（近5年）</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23"/>
        <w:gridCol w:w="3975"/>
        <w:gridCol w:w="27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1823" w:type="dxa"/>
            <w:tcBorders>
              <w:top w:val="single" w:color="auto" w:sz="12"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学年</w:t>
            </w:r>
          </w:p>
        </w:tc>
        <w:tc>
          <w:tcPr>
            <w:tcW w:w="3975"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培养、指导学生形式</w:t>
            </w:r>
          </w:p>
        </w:tc>
        <w:tc>
          <w:tcPr>
            <w:tcW w:w="2724" w:type="dxa"/>
            <w:tcBorders>
              <w:top w:val="single" w:color="auto" w:sz="12" w:space="0"/>
              <w:left w:val="single" w:color="auto" w:sz="6" w:space="0"/>
              <w:bottom w:val="single" w:color="auto" w:sz="6" w:space="0"/>
              <w:right w:val="single" w:color="auto" w:sz="12" w:space="0"/>
            </w:tcBorders>
            <w:vAlign w:val="center"/>
          </w:tcPr>
          <w:p>
            <w:pPr>
              <w:spacing w:line="300" w:lineRule="auto"/>
              <w:jc w:val="center"/>
              <w:rPr>
                <w:rFonts w:eastAsia="仿宋_GB2312"/>
                <w:sz w:val="24"/>
                <w:szCs w:val="22"/>
              </w:rPr>
            </w:pPr>
            <w:r>
              <w:rPr>
                <w:rFonts w:eastAsia="仿宋_GB2312"/>
                <w:sz w:val="24"/>
                <w:szCs w:val="22"/>
              </w:rPr>
              <w:t>成果/业绩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2014学年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指导学生参加浙江省第四届残疾人职业技能大赛动画制作项目</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val="en-US" w:eastAsia="zh-CN"/>
              </w:rPr>
            </w:pPr>
            <w:r>
              <w:rPr>
                <w:rFonts w:hint="eastAsia"/>
                <w:bCs/>
                <w:sz w:val="24"/>
                <w:lang w:val="en-US" w:eastAsia="zh-CN"/>
              </w:rPr>
              <w:t>动画制作 “浙江省技能能手”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val="en-US" w:eastAsia="zh-CN"/>
              </w:rPr>
              <w:t>2014学年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指导学生参加浙江省第四届残疾人职业技能大赛</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val="en-US" w:eastAsia="zh-CN"/>
              </w:rPr>
            </w:pPr>
            <w:r>
              <w:rPr>
                <w:rFonts w:hint="eastAsia"/>
                <w:bCs/>
                <w:sz w:val="24"/>
                <w:lang w:val="en-US" w:eastAsia="zh-CN"/>
              </w:rPr>
              <w:t>动画制作  一等奖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2015学年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指导学生参加全国第五届残疾人技能大赛动画制作项目</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r>
              <w:rPr>
                <w:rFonts w:hint="eastAsia"/>
                <w:bCs/>
                <w:sz w:val="24"/>
                <w:lang w:val="en-US" w:eastAsia="zh-CN"/>
              </w:rPr>
              <w:t>省内推荐的唯一一名参加动画制作项目的人员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2016学年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指导学生参加</w:t>
            </w:r>
            <w:r>
              <w:rPr>
                <w:rFonts w:hint="eastAsia"/>
                <w:bCs/>
                <w:sz w:val="24"/>
                <w:lang w:val="en-US" w:eastAsia="zh-CN"/>
              </w:rPr>
              <w:t>2017年残疾人工匠大赛动画制作项目</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eastAsia="宋体"/>
                <w:bCs/>
                <w:sz w:val="24"/>
                <w:lang w:eastAsia="zh-CN"/>
              </w:rPr>
            </w:pPr>
            <w:r>
              <w:rPr>
                <w:rFonts w:hint="eastAsia"/>
                <w:bCs/>
                <w:sz w:val="24"/>
                <w:lang w:eastAsia="zh-CN"/>
              </w:rPr>
              <w:t>动画制作</w:t>
            </w:r>
            <w:r>
              <w:rPr>
                <w:rFonts w:hint="eastAsia"/>
                <w:bCs/>
                <w:sz w:val="24"/>
                <w:lang w:val="en-US" w:eastAsia="zh-CN"/>
              </w:rPr>
              <w:t xml:space="preserve"> 第二名、第三名、第五名、第七名、第八名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textDirection w:val="lrTb"/>
            <w:vAlign w:val="center"/>
          </w:tcPr>
          <w:p>
            <w:pPr>
              <w:spacing w:line="300" w:lineRule="auto"/>
              <w:rPr>
                <w:rFonts w:eastAsia="仿宋_GB2312"/>
                <w:sz w:val="24"/>
                <w:szCs w:val="22"/>
              </w:rPr>
            </w:pPr>
            <w:r>
              <w:rPr>
                <w:rFonts w:hint="eastAsia"/>
                <w:bCs/>
                <w:sz w:val="24"/>
                <w:lang w:val="en-US" w:eastAsia="zh-CN"/>
              </w:rPr>
              <w:t>2017学年</w:t>
            </w:r>
          </w:p>
        </w:tc>
        <w:tc>
          <w:tcPr>
            <w:tcW w:w="3975"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jc w:val="left"/>
              <w:rPr>
                <w:rFonts w:eastAsia="仿宋_GB2312"/>
                <w:sz w:val="24"/>
                <w:szCs w:val="22"/>
              </w:rPr>
            </w:pPr>
            <w:r>
              <w:rPr>
                <w:rFonts w:hint="eastAsia"/>
                <w:bCs/>
                <w:sz w:val="24"/>
                <w:lang w:eastAsia="zh-CN"/>
              </w:rPr>
              <w:t>指导学生参加杭州残疾人旅游商品品牌暨庇护产品品牌征集活动</w:t>
            </w:r>
          </w:p>
        </w:tc>
        <w:tc>
          <w:tcPr>
            <w:tcW w:w="2724" w:type="dxa"/>
            <w:tcBorders>
              <w:top w:val="single" w:color="auto" w:sz="6" w:space="0"/>
              <w:left w:val="single" w:color="auto" w:sz="6" w:space="0"/>
              <w:bottom w:val="single" w:color="auto" w:sz="6" w:space="0"/>
              <w:right w:val="single" w:color="auto" w:sz="12" w:space="0"/>
            </w:tcBorders>
            <w:textDirection w:val="lrTb"/>
            <w:vAlign w:val="center"/>
          </w:tcPr>
          <w:p>
            <w:pPr>
              <w:spacing w:line="300" w:lineRule="auto"/>
              <w:rPr>
                <w:rFonts w:hint="eastAsia" w:eastAsia="宋体"/>
                <w:bCs/>
                <w:sz w:val="24"/>
                <w:lang w:eastAsia="zh-CN"/>
              </w:rPr>
            </w:pPr>
            <w:r>
              <w:rPr>
                <w:rFonts w:hint="eastAsia"/>
                <w:bCs/>
                <w:sz w:val="24"/>
                <w:lang w:eastAsia="zh-CN"/>
              </w:rPr>
              <w:t>获二等奖、三等奖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eastAsia="仿宋_GB2312"/>
                <w:sz w:val="24"/>
                <w:szCs w:val="22"/>
                <w:lang w:val="en-US" w:eastAsia="zh-CN"/>
              </w:rPr>
            </w:pPr>
            <w:r>
              <w:rPr>
                <w:rFonts w:hint="eastAsia"/>
                <w:bCs/>
                <w:sz w:val="24"/>
                <w:lang w:val="en-US" w:eastAsia="zh-CN"/>
              </w:rPr>
              <w:t>2012-2017学年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jc w:val="left"/>
              <w:rPr>
                <w:rFonts w:hint="eastAsia" w:eastAsia="仿宋_GB2312"/>
                <w:sz w:val="24"/>
                <w:szCs w:val="22"/>
                <w:lang w:eastAsia="zh-CN"/>
              </w:rPr>
            </w:pPr>
            <w:r>
              <w:rPr>
                <w:rFonts w:hint="eastAsia"/>
                <w:bCs/>
                <w:sz w:val="24"/>
                <w:lang w:eastAsia="zh-CN"/>
              </w:rPr>
              <w:t>指导学生毕业设计</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eastAsia="宋体"/>
                <w:bCs/>
                <w:sz w:val="24"/>
                <w:lang w:eastAsia="zh-CN"/>
              </w:rPr>
            </w:pPr>
            <w:r>
              <w:rPr>
                <w:rFonts w:hint="eastAsia"/>
                <w:bCs/>
                <w:sz w:val="24"/>
                <w:lang w:eastAsia="zh-CN"/>
              </w:rPr>
              <w:t>共</w:t>
            </w:r>
            <w:r>
              <w:rPr>
                <w:rFonts w:hint="eastAsia"/>
                <w:bCs/>
                <w:sz w:val="24"/>
                <w:lang w:val="en-US" w:eastAsia="zh-CN"/>
              </w:rPr>
              <w:t>68人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eastAsia="仿宋_GB2312"/>
                <w:sz w:val="24"/>
                <w:szCs w:val="22"/>
                <w:lang w:val="en-US" w:eastAsia="zh-CN"/>
              </w:rPr>
            </w:pPr>
            <w:r>
              <w:rPr>
                <w:rFonts w:hint="eastAsia" w:eastAsia="仿宋_GB2312"/>
                <w:sz w:val="24"/>
                <w:szCs w:val="22"/>
                <w:lang w:val="en-US" w:eastAsia="zh-CN"/>
              </w:rPr>
              <w:t>201</w:t>
            </w:r>
            <w:r>
              <w:rPr>
                <w:rFonts w:hint="eastAsia"/>
                <w:bCs/>
                <w:sz w:val="24"/>
                <w:lang w:val="en-US" w:eastAsia="zh-CN"/>
              </w:rPr>
              <w:t>2-2014学年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jc w:val="left"/>
              <w:rPr>
                <w:rFonts w:hint="eastAsia" w:eastAsia="仿宋_GB2312"/>
                <w:sz w:val="24"/>
                <w:szCs w:val="22"/>
                <w:lang w:eastAsia="zh-CN"/>
              </w:rPr>
            </w:pPr>
            <w:r>
              <w:rPr>
                <w:rFonts w:hint="eastAsia"/>
                <w:bCs/>
                <w:sz w:val="24"/>
                <w:lang w:eastAsia="zh-CN"/>
              </w:rPr>
              <w:t>指导学生毕业论文</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eastAsia="宋体"/>
                <w:bCs/>
                <w:sz w:val="24"/>
                <w:lang w:eastAsia="zh-CN"/>
              </w:rPr>
            </w:pPr>
            <w:r>
              <w:rPr>
                <w:rFonts w:hint="eastAsia"/>
                <w:bCs/>
                <w:sz w:val="24"/>
                <w:lang w:eastAsia="zh-CN"/>
              </w:rPr>
              <w:t>共</w:t>
            </w:r>
            <w:r>
              <w:rPr>
                <w:rFonts w:hint="eastAsia"/>
                <w:bCs/>
                <w:sz w:val="24"/>
                <w:lang w:val="en-US" w:eastAsia="zh-CN"/>
              </w:rPr>
              <w:t>51人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7" w:hRule="atLeast"/>
        </w:trPr>
        <w:tc>
          <w:tcPr>
            <w:tcW w:w="1823"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2012-2017学年</w:t>
            </w:r>
          </w:p>
        </w:tc>
        <w:tc>
          <w:tcPr>
            <w:tcW w:w="3975"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专业实习巡回指导</w:t>
            </w:r>
          </w:p>
        </w:tc>
        <w:tc>
          <w:tcPr>
            <w:tcW w:w="2724"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r>
              <w:rPr>
                <w:rFonts w:hint="eastAsia"/>
                <w:bCs/>
                <w:sz w:val="24"/>
                <w:lang w:eastAsia="zh-CN"/>
              </w:rPr>
              <w:t>共</w:t>
            </w:r>
            <w:r>
              <w:rPr>
                <w:rFonts w:hint="eastAsia"/>
                <w:bCs/>
                <w:sz w:val="24"/>
                <w:lang w:val="en-US" w:eastAsia="zh-CN"/>
              </w:rPr>
              <w:t>60人</w:t>
            </w:r>
          </w:p>
        </w:tc>
      </w:tr>
    </w:tbl>
    <w:p>
      <w:pPr>
        <w:rPr>
          <w:rFonts w:eastAsia="华文仿宋"/>
          <w:b/>
          <w:bCs/>
          <w:sz w:val="28"/>
        </w:rPr>
      </w:pPr>
    </w:p>
    <w:p>
      <w:pPr>
        <w:rPr>
          <w:rFonts w:eastAsia="华文仿宋"/>
          <w:b/>
          <w:bCs/>
          <w:sz w:val="28"/>
        </w:rPr>
      </w:pPr>
      <w:r>
        <w:rPr>
          <w:rFonts w:eastAsia="华文仿宋"/>
          <w:b/>
          <w:bCs/>
          <w:sz w:val="28"/>
        </w:rPr>
        <w:t>四、第一作者发表论文、论著/教材等情况（不超过5项）</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47"/>
        <w:gridCol w:w="2659"/>
        <w:gridCol w:w="1207"/>
        <w:gridCol w:w="13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71" w:hRule="atLeast"/>
        </w:trPr>
        <w:tc>
          <w:tcPr>
            <w:tcW w:w="3347" w:type="dxa"/>
            <w:tcBorders>
              <w:top w:val="single" w:color="auto" w:sz="12"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论文（著）题目/教材名称</w:t>
            </w:r>
          </w:p>
        </w:tc>
        <w:tc>
          <w:tcPr>
            <w:tcW w:w="2659"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期刊名称、卷次/出版社</w:t>
            </w:r>
          </w:p>
        </w:tc>
        <w:tc>
          <w:tcPr>
            <w:tcW w:w="1207"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发表时间</w:t>
            </w:r>
          </w:p>
        </w:tc>
        <w:tc>
          <w:tcPr>
            <w:tcW w:w="1309" w:type="dxa"/>
            <w:tcBorders>
              <w:top w:val="single" w:color="auto" w:sz="12" w:space="0"/>
              <w:left w:val="single" w:color="auto" w:sz="6" w:space="0"/>
              <w:bottom w:val="single" w:color="auto" w:sz="6" w:space="0"/>
              <w:right w:val="single" w:color="auto" w:sz="12" w:space="0"/>
            </w:tcBorders>
            <w:vAlign w:val="center"/>
          </w:tcPr>
          <w:p>
            <w:pPr>
              <w:spacing w:line="300" w:lineRule="auto"/>
              <w:jc w:val="center"/>
              <w:rPr>
                <w:rFonts w:eastAsia="仿宋_GB2312"/>
                <w:sz w:val="24"/>
                <w:szCs w:val="22"/>
              </w:rPr>
            </w:pPr>
            <w:r>
              <w:rPr>
                <w:rFonts w:eastAsia="仿宋_GB2312"/>
                <w:sz w:val="24"/>
                <w:szCs w:val="22"/>
              </w:rPr>
              <w:t>影响因子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3347"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1.“碎片化”语境下动画电影的“微”契机</w:t>
            </w:r>
          </w:p>
        </w:tc>
        <w:tc>
          <w:tcPr>
            <w:tcW w:w="2659"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《当代电影》</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2014.5</w:t>
            </w:r>
          </w:p>
        </w:tc>
        <w:tc>
          <w:tcPr>
            <w:tcW w:w="1309"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r>
              <w:rPr>
                <w:rFonts w:hint="eastAsia"/>
                <w:bCs/>
                <w:sz w:val="24"/>
                <w:lang w:val="en-US" w:eastAsia="zh-CN"/>
              </w:rPr>
              <w:t xml:space="preserve"> </w:t>
            </w:r>
            <w:r>
              <w:rPr>
                <w:rFonts w:hint="eastAsia"/>
                <w:bCs/>
                <w:sz w:val="24"/>
                <w:lang w:eastAsia="zh-CN"/>
              </w:rPr>
              <w:t>一级核心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3347"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2.构建适合听力障碍学生的高职动漫工作室研究</w:t>
            </w:r>
          </w:p>
        </w:tc>
        <w:tc>
          <w:tcPr>
            <w:tcW w:w="2659"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《新课程研究》</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2015.9</w:t>
            </w:r>
          </w:p>
        </w:tc>
        <w:tc>
          <w:tcPr>
            <w:tcW w:w="1309"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3347"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3.高职听障生在动漫行业的岗位适应性调查</w:t>
            </w:r>
          </w:p>
        </w:tc>
        <w:tc>
          <w:tcPr>
            <w:tcW w:w="2659"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《现代特殊教育》</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2015.4</w:t>
            </w:r>
          </w:p>
        </w:tc>
        <w:tc>
          <w:tcPr>
            <w:tcW w:w="1309"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3347"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4.融合性学习视角下适合高职听障生的生态课堂构建</w:t>
            </w:r>
          </w:p>
        </w:tc>
        <w:tc>
          <w:tcPr>
            <w:tcW w:w="2659"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《长江丛刊》</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2017.6</w:t>
            </w:r>
          </w:p>
        </w:tc>
        <w:tc>
          <w:tcPr>
            <w:tcW w:w="1309"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trPr>
        <w:tc>
          <w:tcPr>
            <w:tcW w:w="3347"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5.《我型我塑》</w:t>
            </w:r>
          </w:p>
        </w:tc>
        <w:tc>
          <w:tcPr>
            <w:tcW w:w="2659"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eastAsia="zh-CN"/>
              </w:rPr>
            </w:pPr>
            <w:r>
              <w:rPr>
                <w:rFonts w:hint="eastAsia"/>
                <w:bCs/>
                <w:sz w:val="24"/>
                <w:lang w:eastAsia="zh-CN"/>
              </w:rPr>
              <w:t>浙江工商大学出版社</w:t>
            </w:r>
          </w:p>
        </w:tc>
        <w:tc>
          <w:tcPr>
            <w:tcW w:w="1207"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bCs/>
                <w:sz w:val="24"/>
                <w:lang w:val="en-US" w:eastAsia="zh-CN"/>
              </w:rPr>
            </w:pPr>
            <w:r>
              <w:rPr>
                <w:rFonts w:hint="eastAsia"/>
                <w:bCs/>
                <w:sz w:val="24"/>
                <w:lang w:val="en-US" w:eastAsia="zh-CN"/>
              </w:rPr>
              <w:t>2018.1</w:t>
            </w:r>
          </w:p>
        </w:tc>
        <w:tc>
          <w:tcPr>
            <w:tcW w:w="1309"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bCs/>
                <w:sz w:val="24"/>
                <w:lang w:eastAsia="zh-CN"/>
              </w:rPr>
            </w:pPr>
          </w:p>
        </w:tc>
      </w:tr>
    </w:tbl>
    <w:p>
      <w:pPr>
        <w:rPr>
          <w:rFonts w:eastAsia="华文仿宋"/>
          <w:b/>
          <w:bCs/>
          <w:sz w:val="28"/>
        </w:rPr>
      </w:pPr>
      <w:r>
        <w:rPr>
          <w:rFonts w:eastAsia="华文仿宋"/>
          <w:b/>
          <w:bCs/>
          <w:sz w:val="28"/>
        </w:rPr>
        <w:t>五、主持课题、科研项目情况（不超过5项）</w:t>
      </w:r>
    </w:p>
    <w:tbl>
      <w:tblPr>
        <w:tblStyle w:val="5"/>
        <w:tblW w:w="901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9"/>
        <w:gridCol w:w="3809"/>
        <w:gridCol w:w="1982"/>
        <w:gridCol w:w="1448"/>
        <w:gridCol w:w="12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806" w:hRule="atLeast"/>
          <w:jc w:val="center"/>
        </w:trPr>
        <w:tc>
          <w:tcPr>
            <w:tcW w:w="559" w:type="dxa"/>
            <w:vMerge w:val="restart"/>
            <w:tcBorders>
              <w:top w:val="single" w:color="auto" w:sz="12"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汇</w:t>
            </w:r>
          </w:p>
          <w:p>
            <w:pPr>
              <w:spacing w:line="300" w:lineRule="auto"/>
              <w:jc w:val="center"/>
              <w:rPr>
                <w:rFonts w:eastAsia="仿宋_GB2312"/>
                <w:sz w:val="24"/>
                <w:szCs w:val="22"/>
              </w:rPr>
            </w:pPr>
          </w:p>
          <w:p>
            <w:pPr>
              <w:spacing w:line="300" w:lineRule="auto"/>
              <w:jc w:val="center"/>
              <w:rPr>
                <w:rFonts w:eastAsia="仿宋_GB2312"/>
                <w:sz w:val="24"/>
                <w:szCs w:val="22"/>
              </w:rPr>
            </w:pPr>
            <w:r>
              <w:rPr>
                <w:rFonts w:eastAsia="仿宋_GB2312"/>
                <w:sz w:val="24"/>
                <w:szCs w:val="22"/>
              </w:rPr>
              <w:t>总</w:t>
            </w:r>
          </w:p>
        </w:tc>
        <w:tc>
          <w:tcPr>
            <w:tcW w:w="8456" w:type="dxa"/>
            <w:gridSpan w:val="4"/>
            <w:tcBorders>
              <w:top w:val="single" w:color="auto" w:sz="12" w:space="0"/>
              <w:left w:val="single" w:color="auto" w:sz="6" w:space="0"/>
              <w:bottom w:val="single" w:color="auto" w:sz="6" w:space="0"/>
              <w:right w:val="single" w:color="auto" w:sz="12" w:space="0"/>
            </w:tcBorders>
            <w:vAlign w:val="center"/>
          </w:tcPr>
          <w:p>
            <w:pPr>
              <w:spacing w:line="300" w:lineRule="auto"/>
              <w:rPr>
                <w:rFonts w:eastAsia="仿宋_GB2312"/>
                <w:sz w:val="24"/>
                <w:szCs w:val="22"/>
              </w:rPr>
            </w:pPr>
            <w:r>
              <w:rPr>
                <w:rFonts w:eastAsia="仿宋_GB2312"/>
                <w:sz w:val="24"/>
                <w:szCs w:val="22"/>
              </w:rPr>
              <w:t xml:space="preserve">近五年主持   </w:t>
            </w:r>
            <w:r>
              <w:rPr>
                <w:rFonts w:hint="eastAsia" w:eastAsia="仿宋_GB2312"/>
                <w:sz w:val="24"/>
                <w:szCs w:val="22"/>
                <w:lang w:val="en-US" w:eastAsia="zh-CN"/>
              </w:rPr>
              <w:t>0</w:t>
            </w:r>
            <w:r>
              <w:rPr>
                <w:rFonts w:eastAsia="仿宋_GB2312"/>
                <w:sz w:val="24"/>
                <w:szCs w:val="22"/>
              </w:rPr>
              <w:t xml:space="preserve"> 项国家级科研项目；主持  </w:t>
            </w:r>
            <w:r>
              <w:rPr>
                <w:rFonts w:hint="eastAsia" w:eastAsia="仿宋_GB2312"/>
                <w:sz w:val="24"/>
                <w:szCs w:val="22"/>
                <w:lang w:val="en-US" w:eastAsia="zh-CN"/>
              </w:rPr>
              <w:t>1</w:t>
            </w:r>
            <w:r>
              <w:rPr>
                <w:rFonts w:eastAsia="仿宋_GB2312"/>
                <w:sz w:val="24"/>
                <w:szCs w:val="22"/>
              </w:rPr>
              <w:t xml:space="preserve">  项省部级科研项目。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89" w:hRule="atLeast"/>
          <w:jc w:val="center"/>
        </w:trPr>
        <w:tc>
          <w:tcPr>
            <w:tcW w:w="559" w:type="dxa"/>
            <w:vMerge w:val="continue"/>
            <w:tcBorders>
              <w:top w:val="single" w:color="auto" w:sz="12" w:space="0"/>
              <w:left w:val="single" w:color="auto" w:sz="12" w:space="0"/>
              <w:bottom w:val="single" w:color="auto" w:sz="6" w:space="0"/>
              <w:right w:val="single" w:color="auto" w:sz="6" w:space="0"/>
            </w:tcBorders>
            <w:vAlign w:val="center"/>
          </w:tcPr>
          <w:p>
            <w:pPr>
              <w:widowControl/>
              <w:rPr>
                <w:rFonts w:eastAsia="仿宋_GB2312"/>
                <w:sz w:val="24"/>
                <w:szCs w:val="22"/>
              </w:rPr>
            </w:pPr>
          </w:p>
        </w:tc>
        <w:tc>
          <w:tcPr>
            <w:tcW w:w="8456" w:type="dxa"/>
            <w:gridSpan w:val="4"/>
            <w:tcBorders>
              <w:top w:val="single" w:color="auto" w:sz="6" w:space="0"/>
              <w:left w:val="single" w:color="auto" w:sz="6" w:space="0"/>
              <w:bottom w:val="single" w:color="auto" w:sz="6" w:space="0"/>
              <w:right w:val="single" w:color="auto" w:sz="12" w:space="0"/>
            </w:tcBorders>
            <w:vAlign w:val="center"/>
          </w:tcPr>
          <w:p>
            <w:pPr>
              <w:spacing w:line="300" w:lineRule="auto"/>
              <w:rPr>
                <w:rFonts w:eastAsia="仿宋_GB2312"/>
                <w:sz w:val="24"/>
                <w:szCs w:val="22"/>
              </w:rPr>
            </w:pPr>
            <w:r>
              <w:rPr>
                <w:rFonts w:eastAsia="仿宋_GB2312"/>
                <w:sz w:val="24"/>
                <w:szCs w:val="22"/>
              </w:rPr>
              <w:t xml:space="preserve">近五年获奖成果共    </w:t>
            </w:r>
            <w:r>
              <w:rPr>
                <w:rFonts w:hint="eastAsia" w:eastAsia="仿宋_GB2312"/>
                <w:sz w:val="24"/>
                <w:szCs w:val="22"/>
                <w:lang w:val="en-US" w:eastAsia="zh-CN"/>
              </w:rPr>
              <w:t>1</w:t>
            </w:r>
            <w:r>
              <w:rPr>
                <w:rFonts w:eastAsia="仿宋_GB2312"/>
                <w:sz w:val="24"/>
                <w:szCs w:val="22"/>
              </w:rPr>
              <w:t xml:space="preserve">  项；其中：国家级     </w:t>
            </w:r>
            <w:r>
              <w:rPr>
                <w:rFonts w:hint="eastAsia" w:eastAsia="仿宋_GB2312"/>
                <w:sz w:val="24"/>
                <w:szCs w:val="22"/>
                <w:lang w:val="en-US" w:eastAsia="zh-CN"/>
              </w:rPr>
              <w:t>0</w:t>
            </w:r>
            <w:r>
              <w:rPr>
                <w:rFonts w:eastAsia="仿宋_GB2312"/>
                <w:sz w:val="24"/>
                <w:szCs w:val="22"/>
              </w:rPr>
              <w:t xml:space="preserve">  项，省部级   </w:t>
            </w:r>
            <w:r>
              <w:rPr>
                <w:rFonts w:hint="eastAsia" w:eastAsia="仿宋_GB2312"/>
                <w:sz w:val="24"/>
                <w:szCs w:val="22"/>
                <w:lang w:val="en-US" w:eastAsia="zh-CN"/>
              </w:rPr>
              <w:t>1</w:t>
            </w:r>
            <w:r>
              <w:rPr>
                <w:rFonts w:eastAsia="仿宋_GB2312"/>
                <w:sz w:val="24"/>
                <w:szCs w:val="22"/>
              </w:rPr>
              <w:t xml:space="preserve">   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841" w:hRule="atLeast"/>
          <w:jc w:val="center"/>
        </w:trPr>
        <w:tc>
          <w:tcPr>
            <w:tcW w:w="559" w:type="dxa"/>
            <w:vMerge w:val="continue"/>
            <w:tcBorders>
              <w:top w:val="single" w:color="auto" w:sz="12" w:space="0"/>
              <w:left w:val="single" w:color="auto" w:sz="12" w:space="0"/>
              <w:bottom w:val="single" w:color="auto" w:sz="6" w:space="0"/>
              <w:right w:val="single" w:color="auto" w:sz="6" w:space="0"/>
            </w:tcBorders>
            <w:vAlign w:val="center"/>
          </w:tcPr>
          <w:p>
            <w:pPr>
              <w:widowControl/>
              <w:rPr>
                <w:rFonts w:eastAsia="仿宋_GB2312"/>
                <w:sz w:val="24"/>
                <w:szCs w:val="22"/>
              </w:rPr>
            </w:pPr>
          </w:p>
        </w:tc>
        <w:tc>
          <w:tcPr>
            <w:tcW w:w="8456" w:type="dxa"/>
            <w:gridSpan w:val="4"/>
            <w:tcBorders>
              <w:top w:val="single" w:color="auto" w:sz="6" w:space="0"/>
              <w:left w:val="single" w:color="auto" w:sz="6" w:space="0"/>
              <w:bottom w:val="single" w:color="auto" w:sz="6" w:space="0"/>
              <w:right w:val="single" w:color="auto" w:sz="12" w:space="0"/>
            </w:tcBorders>
            <w:vAlign w:val="center"/>
          </w:tcPr>
          <w:p>
            <w:pPr>
              <w:spacing w:line="300" w:lineRule="auto"/>
              <w:rPr>
                <w:rFonts w:eastAsia="仿宋_GB2312"/>
                <w:sz w:val="24"/>
                <w:szCs w:val="22"/>
              </w:rPr>
            </w:pPr>
            <w:r>
              <w:rPr>
                <w:rFonts w:eastAsia="仿宋_GB2312"/>
                <w:sz w:val="24"/>
                <w:szCs w:val="22"/>
              </w:rPr>
              <w:t xml:space="preserve">近五年总到款科研经费： </w:t>
            </w:r>
            <w:r>
              <w:rPr>
                <w:rFonts w:hint="eastAsia" w:eastAsia="仿宋_GB2312"/>
                <w:sz w:val="24"/>
                <w:szCs w:val="22"/>
                <w:lang w:val="en-US" w:eastAsia="zh-CN"/>
              </w:rPr>
              <w:t>9.72</w:t>
            </w:r>
            <w:r>
              <w:rPr>
                <w:rFonts w:eastAsia="仿宋_GB2312"/>
                <w:sz w:val="24"/>
                <w:szCs w:val="22"/>
              </w:rPr>
              <w:t xml:space="preserve">   万，其中纵向 </w:t>
            </w:r>
            <w:r>
              <w:rPr>
                <w:rFonts w:hint="eastAsia" w:eastAsia="仿宋_GB2312"/>
                <w:sz w:val="24"/>
                <w:szCs w:val="22"/>
                <w:lang w:val="en-US" w:eastAsia="zh-CN"/>
              </w:rPr>
              <w:t>3</w:t>
            </w:r>
            <w:r>
              <w:rPr>
                <w:rFonts w:eastAsia="仿宋_GB2312"/>
                <w:sz w:val="24"/>
                <w:szCs w:val="22"/>
              </w:rPr>
              <w:t xml:space="preserve"> 万，横向  </w:t>
            </w:r>
            <w:r>
              <w:rPr>
                <w:rFonts w:hint="eastAsia" w:eastAsia="仿宋_GB2312"/>
                <w:sz w:val="24"/>
                <w:szCs w:val="22"/>
                <w:lang w:val="en-US" w:eastAsia="zh-CN"/>
              </w:rPr>
              <w:t>6.72</w:t>
            </w:r>
            <w:r>
              <w:rPr>
                <w:rFonts w:eastAsia="仿宋_GB2312"/>
                <w:sz w:val="24"/>
                <w:szCs w:val="22"/>
              </w:rPr>
              <w:t xml:space="preserve">      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87" w:hRule="atLeast"/>
          <w:jc w:val="center"/>
        </w:trPr>
        <w:tc>
          <w:tcPr>
            <w:tcW w:w="559" w:type="dxa"/>
            <w:vMerge w:val="restart"/>
            <w:tcBorders>
              <w:top w:val="single" w:color="auto" w:sz="6" w:space="0"/>
              <w:left w:val="single" w:color="auto" w:sz="12" w:space="0"/>
              <w:right w:val="single" w:color="auto" w:sz="6" w:space="0"/>
            </w:tcBorders>
            <w:vAlign w:val="center"/>
          </w:tcPr>
          <w:p>
            <w:pPr>
              <w:spacing w:line="300" w:lineRule="auto"/>
              <w:rPr>
                <w:rFonts w:eastAsia="仿宋_GB2312"/>
                <w:sz w:val="24"/>
                <w:szCs w:val="22"/>
              </w:rPr>
            </w:pPr>
            <w:r>
              <w:rPr>
                <w:rFonts w:eastAsia="仿宋_GB2312"/>
                <w:sz w:val="24"/>
                <w:szCs w:val="22"/>
              </w:rPr>
              <w:t>主持课题情况</w:t>
            </w:r>
          </w:p>
          <w:p>
            <w:pPr>
              <w:widowControl/>
              <w:rPr>
                <w:rFonts w:hint="eastAsia" w:eastAsia="仿宋_GB2312"/>
                <w:sz w:val="24"/>
                <w:szCs w:val="22"/>
                <w:lang w:val="en-US" w:eastAsia="zh-CN"/>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项目名称</w:t>
            </w:r>
          </w:p>
        </w:tc>
        <w:tc>
          <w:tcPr>
            <w:tcW w:w="1982" w:type="dxa"/>
            <w:tcBorders>
              <w:top w:val="single" w:color="auto" w:sz="6" w:space="0"/>
              <w:left w:val="single" w:color="auto" w:sz="6" w:space="0"/>
              <w:bottom w:val="single" w:color="auto" w:sz="6" w:space="0"/>
              <w:right w:val="single" w:color="auto" w:sz="6" w:space="0"/>
            </w:tcBorders>
            <w:vAlign w:val="center"/>
          </w:tcPr>
          <w:p>
            <w:pPr>
              <w:spacing w:line="300" w:lineRule="auto"/>
              <w:rPr>
                <w:rFonts w:eastAsia="仿宋_GB2312"/>
                <w:sz w:val="24"/>
                <w:szCs w:val="22"/>
              </w:rPr>
            </w:pPr>
            <w:r>
              <w:rPr>
                <w:rFonts w:eastAsia="仿宋_GB2312"/>
                <w:sz w:val="24"/>
                <w:szCs w:val="22"/>
              </w:rPr>
              <w:t>项目来源和类别</w:t>
            </w:r>
          </w:p>
        </w:tc>
        <w:tc>
          <w:tcPr>
            <w:tcW w:w="1448" w:type="dxa"/>
            <w:tcBorders>
              <w:top w:val="single" w:color="auto" w:sz="6" w:space="0"/>
              <w:left w:val="single" w:color="auto" w:sz="6" w:space="0"/>
              <w:bottom w:val="single" w:color="auto" w:sz="6" w:space="0"/>
              <w:right w:val="single" w:color="auto" w:sz="6" w:space="0"/>
            </w:tcBorders>
            <w:vAlign w:val="center"/>
          </w:tcPr>
          <w:p>
            <w:pPr>
              <w:spacing w:line="300" w:lineRule="auto"/>
              <w:rPr>
                <w:rFonts w:eastAsia="仿宋_GB2312"/>
                <w:sz w:val="24"/>
                <w:szCs w:val="22"/>
              </w:rPr>
            </w:pPr>
            <w:r>
              <w:rPr>
                <w:rFonts w:eastAsia="仿宋_GB2312"/>
                <w:sz w:val="24"/>
                <w:szCs w:val="22"/>
              </w:rPr>
              <w:t>金额(万元)</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300" w:lineRule="auto"/>
              <w:rPr>
                <w:rFonts w:eastAsia="仿宋_GB2312"/>
                <w:sz w:val="24"/>
                <w:szCs w:val="22"/>
              </w:rPr>
            </w:pPr>
            <w:r>
              <w:rPr>
                <w:rFonts w:eastAsia="仿宋_GB2312"/>
                <w:sz w:val="24"/>
                <w:szCs w:val="22"/>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87" w:hRule="atLeast"/>
          <w:jc w:val="center"/>
        </w:trPr>
        <w:tc>
          <w:tcPr>
            <w:tcW w:w="559" w:type="dxa"/>
            <w:vMerge w:val="continue"/>
            <w:tcBorders>
              <w:left w:val="single" w:color="auto" w:sz="12" w:space="0"/>
              <w:right w:val="single" w:color="auto" w:sz="6" w:space="0"/>
            </w:tcBorders>
            <w:vAlign w:val="center"/>
          </w:tcPr>
          <w:p>
            <w:pPr>
              <w:widowControl/>
              <w:rPr>
                <w:rFonts w:eastAsia="仿宋_GB2312"/>
                <w:sz w:val="24"/>
                <w:szCs w:val="22"/>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1.构建适合听力障碍学生的高职动漫工作室研究 Y201330078</w:t>
            </w:r>
          </w:p>
        </w:tc>
        <w:tc>
          <w:tcPr>
            <w:tcW w:w="198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浙江省教育厅</w:t>
            </w:r>
          </w:p>
        </w:tc>
        <w:tc>
          <w:tcPr>
            <w:tcW w:w="144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0.5</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240" w:lineRule="exact"/>
              <w:rPr>
                <w:rFonts w:eastAsia="仿宋_GB2312"/>
                <w:sz w:val="24"/>
                <w:szCs w:val="22"/>
              </w:rPr>
            </w:pPr>
            <w:r>
              <w:rPr>
                <w:rFonts w:hint="eastAsia" w:asciiTheme="minorEastAsia" w:hAnsiTheme="minorEastAsia" w:eastAsiaTheme="minorEastAsia" w:cstheme="minorEastAsia"/>
                <w:b w:val="0"/>
                <w:bCs/>
                <w:spacing w:val="-8"/>
                <w:sz w:val="24"/>
                <w:lang w:val="en-US" w:eastAsia="zh-CN"/>
              </w:rPr>
              <w:t>5篇论文、1篇总结性报告、企业访谈记录5份、毕业生就业回访20份、调查档案10份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87" w:hRule="atLeast"/>
          <w:jc w:val="center"/>
        </w:trPr>
        <w:tc>
          <w:tcPr>
            <w:tcW w:w="559" w:type="dxa"/>
            <w:vMerge w:val="continue"/>
            <w:tcBorders>
              <w:left w:val="single" w:color="auto" w:sz="12" w:space="0"/>
              <w:right w:val="single" w:color="auto" w:sz="6" w:space="0"/>
            </w:tcBorders>
            <w:vAlign w:val="center"/>
          </w:tcPr>
          <w:p>
            <w:pPr>
              <w:widowControl/>
              <w:rPr>
                <w:rFonts w:eastAsia="仿宋_GB2312"/>
                <w:sz w:val="24"/>
                <w:szCs w:val="22"/>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2.慕课在残疾人教学中的应用研究FG2014200</w:t>
            </w:r>
          </w:p>
        </w:tc>
        <w:tc>
          <w:tcPr>
            <w:tcW w:w="198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浙江省访问工程师项目</w:t>
            </w:r>
          </w:p>
        </w:tc>
        <w:tc>
          <w:tcPr>
            <w:tcW w:w="144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1</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1篇论文、1篇研究报告、5节动画微课、1个外观专利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754" w:hRule="atLeast"/>
          <w:jc w:val="center"/>
        </w:trPr>
        <w:tc>
          <w:tcPr>
            <w:tcW w:w="559" w:type="dxa"/>
            <w:vMerge w:val="continue"/>
            <w:tcBorders>
              <w:left w:val="single" w:color="auto" w:sz="12" w:space="0"/>
              <w:right w:val="single" w:color="auto" w:sz="6" w:space="0"/>
            </w:tcBorders>
            <w:vAlign w:val="center"/>
          </w:tcPr>
          <w:p>
            <w:pPr>
              <w:widowControl/>
              <w:rPr>
                <w:rFonts w:eastAsia="仿宋_GB2312"/>
                <w:sz w:val="24"/>
                <w:szCs w:val="22"/>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 xml:space="preserve">3.慕课（MOOC）在听障生教学中的应用与研究 2015SCG377 </w:t>
            </w:r>
          </w:p>
        </w:tc>
        <w:tc>
          <w:tcPr>
            <w:tcW w:w="198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浙江省教育科学规划</w:t>
            </w:r>
          </w:p>
        </w:tc>
        <w:tc>
          <w:tcPr>
            <w:tcW w:w="144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0.5</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1篇论文、1篇研究总结报告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87" w:hRule="atLeast"/>
          <w:jc w:val="center"/>
        </w:trPr>
        <w:tc>
          <w:tcPr>
            <w:tcW w:w="559" w:type="dxa"/>
            <w:vMerge w:val="continue"/>
            <w:tcBorders>
              <w:left w:val="single" w:color="auto" w:sz="12" w:space="0"/>
              <w:right w:val="single" w:color="auto" w:sz="6" w:space="0"/>
            </w:tcBorders>
            <w:vAlign w:val="center"/>
          </w:tcPr>
          <w:p>
            <w:pPr>
              <w:widowControl/>
              <w:rPr>
                <w:rFonts w:eastAsia="仿宋_GB2312"/>
                <w:sz w:val="24"/>
                <w:szCs w:val="22"/>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asciiTheme="minorEastAsia" w:hAnsiTheme="minorEastAsia" w:eastAsiaTheme="minorEastAsia" w:cstheme="minorEastAsia"/>
                <w:b w:val="0"/>
                <w:bCs/>
                <w:spacing w:val="-8"/>
                <w:sz w:val="24"/>
              </w:rPr>
            </w:pPr>
            <w:r>
              <w:rPr>
                <w:rFonts w:hint="eastAsia" w:asciiTheme="minorEastAsia" w:hAnsiTheme="minorEastAsia" w:eastAsiaTheme="minorEastAsia" w:cstheme="minorEastAsia"/>
                <w:b w:val="0"/>
                <w:bCs/>
                <w:spacing w:val="-8"/>
                <w:sz w:val="24"/>
              </w:rPr>
              <w:t>4.《融合性学习视角下“零距离”课堂构建-适合听障生的造型设计课程教学实践研究》KG2015988</w:t>
            </w:r>
          </w:p>
        </w:tc>
        <w:tc>
          <w:tcPr>
            <w:tcW w:w="198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浙江省教育厅</w:t>
            </w:r>
          </w:p>
        </w:tc>
        <w:tc>
          <w:tcPr>
            <w:tcW w:w="1448"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eastAsia="仿宋_GB2312"/>
                <w:sz w:val="24"/>
                <w:szCs w:val="22"/>
                <w:lang w:val="en-US" w:eastAsia="zh-CN"/>
              </w:rPr>
            </w:pPr>
            <w:r>
              <w:rPr>
                <w:rFonts w:hint="eastAsia" w:eastAsia="仿宋_GB2312"/>
                <w:sz w:val="24"/>
                <w:szCs w:val="22"/>
                <w:lang w:val="en-US" w:eastAsia="zh-CN"/>
              </w:rPr>
              <w:t xml:space="preserve">     1</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eastAsia="仿宋_GB2312"/>
                <w:sz w:val="24"/>
                <w:szCs w:val="22"/>
                <w:lang w:val="en-US" w:eastAsia="zh-CN"/>
              </w:rPr>
            </w:pPr>
            <w:r>
              <w:rPr>
                <w:rFonts w:hint="eastAsia" w:asciiTheme="minorEastAsia" w:hAnsiTheme="minorEastAsia" w:eastAsiaTheme="minorEastAsia" w:cstheme="minorEastAsia"/>
                <w:b w:val="0"/>
                <w:bCs/>
                <w:spacing w:val="-8"/>
                <w:sz w:val="24"/>
                <w:lang w:val="en-US" w:eastAsia="zh-CN"/>
              </w:rPr>
              <w:t>1本教材、1篇论文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87" w:hRule="atLeast"/>
          <w:jc w:val="center"/>
        </w:trPr>
        <w:tc>
          <w:tcPr>
            <w:tcW w:w="559" w:type="dxa"/>
            <w:vMerge w:val="continue"/>
            <w:tcBorders>
              <w:left w:val="single" w:color="auto" w:sz="12" w:space="0"/>
              <w:right w:val="single" w:color="auto" w:sz="6" w:space="0"/>
            </w:tcBorders>
            <w:vAlign w:val="center"/>
          </w:tcPr>
          <w:p>
            <w:pPr>
              <w:widowControl/>
              <w:rPr>
                <w:rFonts w:eastAsia="仿宋_GB2312"/>
                <w:sz w:val="24"/>
                <w:szCs w:val="22"/>
              </w:rPr>
            </w:pPr>
          </w:p>
        </w:tc>
        <w:tc>
          <w:tcPr>
            <w:tcW w:w="3809" w:type="dxa"/>
            <w:tcBorders>
              <w:top w:val="single" w:color="auto" w:sz="6" w:space="0"/>
              <w:left w:val="single" w:color="auto" w:sz="6" w:space="0"/>
              <w:bottom w:val="single" w:color="auto" w:sz="6" w:space="0"/>
              <w:right w:val="single" w:color="auto" w:sz="6" w:space="0"/>
            </w:tcBorders>
            <w:vAlign w:val="center"/>
          </w:tcPr>
          <w:p>
            <w:pPr>
              <w:spacing w:line="300" w:lineRule="auto"/>
              <w:rPr>
                <w:rFonts w:eastAsia="仿宋_GB2312"/>
                <w:sz w:val="24"/>
                <w:szCs w:val="22"/>
              </w:rPr>
            </w:pPr>
            <w:r>
              <w:rPr>
                <w:rFonts w:eastAsia="仿宋_GB2312"/>
                <w:sz w:val="24"/>
                <w:szCs w:val="22"/>
              </w:rPr>
              <w:t>5.</w:t>
            </w:r>
            <w:r>
              <w:rPr>
                <w:rFonts w:hint="eastAsia" w:asciiTheme="minorEastAsia" w:hAnsiTheme="minorEastAsia" w:eastAsiaTheme="minorEastAsia" w:cstheme="minorEastAsia"/>
                <w:b w:val="0"/>
                <w:bCs/>
                <w:spacing w:val="-8"/>
                <w:sz w:val="24"/>
                <w:lang w:eastAsia="zh-CN"/>
              </w:rPr>
              <w:t>《基于商业化运作的人像摄影后期技术研究与应用》</w:t>
            </w:r>
          </w:p>
        </w:tc>
        <w:tc>
          <w:tcPr>
            <w:tcW w:w="1982"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eastAsia="仿宋_GB2312"/>
                <w:sz w:val="24"/>
                <w:szCs w:val="22"/>
                <w:lang w:eastAsia="zh-CN"/>
              </w:rPr>
            </w:pPr>
            <w:r>
              <w:rPr>
                <w:rFonts w:hint="eastAsia" w:asciiTheme="minorEastAsia" w:hAnsiTheme="minorEastAsia" w:eastAsiaTheme="minorEastAsia" w:cstheme="minorEastAsia"/>
                <w:b w:val="0"/>
                <w:bCs/>
                <w:spacing w:val="-8"/>
                <w:sz w:val="24"/>
                <w:lang w:eastAsia="zh-CN"/>
              </w:rPr>
              <w:t>本校</w:t>
            </w:r>
          </w:p>
        </w:tc>
        <w:tc>
          <w:tcPr>
            <w:tcW w:w="1448" w:type="dxa"/>
            <w:tcBorders>
              <w:top w:val="single" w:color="auto" w:sz="6" w:space="0"/>
              <w:left w:val="single" w:color="auto" w:sz="6" w:space="0"/>
              <w:bottom w:val="single" w:color="auto" w:sz="6" w:space="0"/>
              <w:right w:val="single" w:color="auto" w:sz="6" w:space="0"/>
            </w:tcBorders>
            <w:vAlign w:val="center"/>
          </w:tcPr>
          <w:p>
            <w:pPr>
              <w:spacing w:line="300" w:lineRule="auto"/>
              <w:jc w:val="center"/>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6.72</w:t>
            </w:r>
          </w:p>
        </w:tc>
        <w:tc>
          <w:tcPr>
            <w:tcW w:w="1217"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提高人像摄影后期制作效率的技术</w:t>
            </w:r>
          </w:p>
        </w:tc>
      </w:tr>
    </w:tbl>
    <w:p>
      <w:pPr>
        <w:rPr>
          <w:rFonts w:eastAsia="华文仿宋"/>
          <w:b/>
          <w:bCs/>
          <w:sz w:val="28"/>
        </w:rPr>
      </w:pPr>
    </w:p>
    <w:p>
      <w:pPr>
        <w:rPr>
          <w:rFonts w:eastAsia="华文仿宋"/>
          <w:b/>
          <w:bCs/>
          <w:sz w:val="28"/>
        </w:rPr>
      </w:pPr>
      <w:r>
        <w:rPr>
          <w:rFonts w:eastAsia="华文仿宋"/>
          <w:b/>
          <w:bCs/>
          <w:sz w:val="28"/>
        </w:rPr>
        <w:t>六、所获荣誉、育人等获奖情况（不超过5项）</w:t>
      </w:r>
    </w:p>
    <w:tbl>
      <w:tblPr>
        <w:tblStyle w:val="5"/>
        <w:tblW w:w="90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511"/>
        <w:gridCol w:w="2270"/>
        <w:gridCol w:w="1277"/>
        <w:gridCol w:w="852"/>
        <w:gridCol w:w="11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12" w:space="0"/>
              <w:left w:val="single" w:color="auto" w:sz="12"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所获荣誉名称/成果的项目名称</w:t>
            </w:r>
          </w:p>
        </w:tc>
        <w:tc>
          <w:tcPr>
            <w:tcW w:w="2270"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成果类别和等级</w:t>
            </w:r>
          </w:p>
        </w:tc>
        <w:tc>
          <w:tcPr>
            <w:tcW w:w="1277"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授予单位</w:t>
            </w:r>
          </w:p>
        </w:tc>
        <w:tc>
          <w:tcPr>
            <w:tcW w:w="852"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eastAsia="仿宋_GB2312"/>
                <w:sz w:val="24"/>
                <w:szCs w:val="22"/>
              </w:rPr>
              <w:t>授予</w:t>
            </w:r>
          </w:p>
          <w:p>
            <w:pPr>
              <w:spacing w:line="300" w:lineRule="auto"/>
              <w:jc w:val="center"/>
              <w:rPr>
                <w:rFonts w:eastAsia="仿宋_GB2312"/>
                <w:sz w:val="24"/>
                <w:szCs w:val="22"/>
              </w:rPr>
            </w:pPr>
            <w:r>
              <w:rPr>
                <w:rFonts w:eastAsia="仿宋_GB2312"/>
                <w:sz w:val="24"/>
                <w:szCs w:val="22"/>
              </w:rPr>
              <w:t>时间</w:t>
            </w:r>
          </w:p>
        </w:tc>
        <w:tc>
          <w:tcPr>
            <w:tcW w:w="1135" w:type="dxa"/>
            <w:tcBorders>
              <w:top w:val="single" w:color="auto" w:sz="12" w:space="0"/>
              <w:left w:val="single" w:color="auto" w:sz="6" w:space="0"/>
              <w:bottom w:val="single" w:color="auto" w:sz="6" w:space="0"/>
              <w:right w:val="single" w:color="auto" w:sz="12" w:space="0"/>
            </w:tcBorders>
            <w:vAlign w:val="center"/>
          </w:tcPr>
          <w:p>
            <w:pPr>
              <w:spacing w:line="300" w:lineRule="auto"/>
              <w:jc w:val="center"/>
              <w:rPr>
                <w:rFonts w:eastAsia="仿宋_GB2312"/>
                <w:sz w:val="24"/>
                <w:szCs w:val="22"/>
              </w:rPr>
            </w:pPr>
            <w:r>
              <w:rPr>
                <w:rFonts w:eastAsia="仿宋_GB2312"/>
                <w:sz w:val="24"/>
                <w:szCs w:val="22"/>
              </w:rPr>
              <w:t>本人(指导)排名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12" w:space="0"/>
              <w:left w:val="single" w:color="auto" w:sz="12" w:space="0"/>
              <w:bottom w:val="single" w:color="auto" w:sz="6" w:space="0"/>
              <w:right w:val="single" w:color="auto" w:sz="6" w:space="0"/>
            </w:tcBorders>
            <w:vAlign w:val="center"/>
          </w:tcPr>
          <w:p>
            <w:pPr>
              <w:spacing w:line="300" w:lineRule="auto"/>
              <w:jc w:val="both"/>
              <w:rPr>
                <w:rFonts w:hint="eastAsia" w:eastAsia="仿宋_GB2312"/>
                <w:sz w:val="24"/>
                <w:szCs w:val="22"/>
                <w:lang w:val="en-US" w:eastAsia="zh-CN"/>
              </w:rPr>
            </w:pPr>
            <w:r>
              <w:rPr>
                <w:rFonts w:hint="eastAsia" w:eastAsia="仿宋_GB2312"/>
                <w:sz w:val="24"/>
                <w:szCs w:val="22"/>
                <w:lang w:val="en-US" w:eastAsia="zh-CN"/>
              </w:rPr>
              <w:t>1.</w:t>
            </w:r>
            <w:r>
              <w:rPr>
                <w:rFonts w:hint="eastAsia" w:asciiTheme="minorEastAsia" w:hAnsiTheme="minorEastAsia" w:eastAsiaTheme="minorEastAsia" w:cstheme="minorEastAsia"/>
                <w:b w:val="0"/>
                <w:bCs/>
                <w:spacing w:val="-8"/>
                <w:sz w:val="24"/>
                <w:lang w:eastAsia="zh-CN"/>
              </w:rPr>
              <w:t>2017年度浙江省教育厅高职高专院校专业带头人培养对象</w:t>
            </w:r>
          </w:p>
        </w:tc>
        <w:tc>
          <w:tcPr>
            <w:tcW w:w="2270"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eastAsia="仿宋_GB2312"/>
                <w:sz w:val="24"/>
                <w:szCs w:val="22"/>
              </w:rPr>
            </w:pPr>
            <w:r>
              <w:rPr>
                <w:rFonts w:hint="eastAsia" w:asciiTheme="minorEastAsia" w:hAnsiTheme="minorEastAsia" w:eastAsiaTheme="minorEastAsia" w:cstheme="minorEastAsia"/>
                <w:b w:val="0"/>
                <w:bCs/>
                <w:spacing w:val="-8"/>
                <w:sz w:val="24"/>
                <w:lang w:eastAsia="zh-CN"/>
              </w:rPr>
              <w:t>高职高专院校专业带头人</w:t>
            </w:r>
          </w:p>
        </w:tc>
        <w:tc>
          <w:tcPr>
            <w:tcW w:w="1277"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hint="eastAsia" w:eastAsia="仿宋_GB2312"/>
                <w:sz w:val="24"/>
                <w:szCs w:val="22"/>
                <w:lang w:eastAsia="zh-CN"/>
              </w:rPr>
            </w:pPr>
            <w:r>
              <w:rPr>
                <w:rFonts w:hint="eastAsia" w:asciiTheme="minorEastAsia" w:hAnsiTheme="minorEastAsia" w:eastAsiaTheme="minorEastAsia" w:cstheme="minorEastAsia"/>
                <w:b w:val="0"/>
                <w:bCs/>
                <w:spacing w:val="-8"/>
                <w:sz w:val="24"/>
                <w:lang w:eastAsia="zh-CN"/>
              </w:rPr>
              <w:t>浙江省教育厅</w:t>
            </w:r>
          </w:p>
        </w:tc>
        <w:tc>
          <w:tcPr>
            <w:tcW w:w="852" w:type="dxa"/>
            <w:tcBorders>
              <w:top w:val="single" w:color="auto" w:sz="12" w:space="0"/>
              <w:left w:val="single" w:color="auto" w:sz="6" w:space="0"/>
              <w:bottom w:val="single" w:color="auto" w:sz="6" w:space="0"/>
              <w:right w:val="single" w:color="auto" w:sz="6" w:space="0"/>
            </w:tcBorders>
            <w:vAlign w:val="center"/>
          </w:tcPr>
          <w:p>
            <w:pPr>
              <w:spacing w:line="300" w:lineRule="auto"/>
              <w:jc w:val="center"/>
              <w:rPr>
                <w:rFonts w:hint="eastAsia" w:eastAsia="仿宋_GB2312"/>
                <w:sz w:val="24"/>
                <w:szCs w:val="22"/>
                <w:lang w:val="en-US" w:eastAsia="zh-CN"/>
              </w:rPr>
            </w:pPr>
            <w:r>
              <w:rPr>
                <w:rFonts w:hint="eastAsia" w:eastAsia="仿宋_GB2312"/>
                <w:sz w:val="24"/>
                <w:szCs w:val="22"/>
                <w:lang w:val="en-US" w:eastAsia="zh-CN"/>
              </w:rPr>
              <w:t>2017.4</w:t>
            </w:r>
          </w:p>
        </w:tc>
        <w:tc>
          <w:tcPr>
            <w:tcW w:w="1135" w:type="dxa"/>
            <w:tcBorders>
              <w:top w:val="single" w:color="auto" w:sz="12" w:space="0"/>
              <w:left w:val="single" w:color="auto" w:sz="6" w:space="0"/>
              <w:bottom w:val="single" w:color="auto" w:sz="6" w:space="0"/>
              <w:right w:val="single" w:color="auto" w:sz="12"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1/1</w:t>
            </w:r>
          </w:p>
          <w:p>
            <w:pPr>
              <w:spacing w:line="300" w:lineRule="auto"/>
              <w:jc w:val="center"/>
              <w:rPr>
                <w:rFonts w:eastAsia="仿宋_GB2312"/>
                <w:sz w:val="24"/>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val="en-US" w:eastAsia="zh-CN"/>
              </w:rPr>
              <w:t>2.</w:t>
            </w:r>
            <w:r>
              <w:rPr>
                <w:rFonts w:hint="eastAsia" w:asciiTheme="minorEastAsia" w:hAnsiTheme="minorEastAsia" w:eastAsiaTheme="minorEastAsia" w:cstheme="minorEastAsia"/>
                <w:b w:val="0"/>
                <w:bCs/>
                <w:spacing w:val="-8"/>
                <w:sz w:val="24"/>
                <w:lang w:eastAsia="zh-CN"/>
              </w:rPr>
              <w:t>浙江省高职高专院校访问工程师校企合作项目成果评审</w:t>
            </w:r>
          </w:p>
        </w:tc>
        <w:tc>
          <w:tcPr>
            <w:tcW w:w="2270"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访问工程师校企合作项目成果    三等奖</w:t>
            </w:r>
          </w:p>
        </w:tc>
        <w:tc>
          <w:tcPr>
            <w:tcW w:w="1277" w:type="dxa"/>
            <w:tcBorders>
              <w:top w:val="single" w:color="auto" w:sz="6" w:space="0"/>
              <w:left w:val="single" w:color="auto" w:sz="6" w:space="0"/>
              <w:bottom w:val="single" w:color="auto" w:sz="6" w:space="0"/>
              <w:right w:val="single" w:color="auto" w:sz="6" w:space="0"/>
            </w:tcBorders>
            <w:vAlign w:val="center"/>
          </w:tcPr>
          <w:p>
            <w:pPr>
              <w:spacing w:line="24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高校师资管理分会</w:t>
            </w:r>
          </w:p>
        </w:tc>
        <w:tc>
          <w:tcPr>
            <w:tcW w:w="852"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2015.12</w:t>
            </w:r>
          </w:p>
        </w:tc>
        <w:tc>
          <w:tcPr>
            <w:tcW w:w="1135"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1/1</w:t>
            </w:r>
          </w:p>
          <w:p>
            <w:pPr>
              <w:spacing w:line="300" w:lineRule="auto"/>
              <w:rPr>
                <w:rFonts w:hint="eastAsia" w:asciiTheme="minorEastAsia" w:hAnsiTheme="minorEastAsia" w:eastAsiaTheme="minorEastAsia" w:cstheme="minorEastAsia"/>
                <w:b w:val="0"/>
                <w:bCs/>
                <w:spacing w:val="-8"/>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6" w:space="0"/>
              <w:left w:val="single" w:color="auto" w:sz="12"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3.</w:t>
            </w:r>
            <w:r>
              <w:rPr>
                <w:rFonts w:hint="eastAsia" w:asciiTheme="minorEastAsia" w:hAnsiTheme="minorEastAsia" w:eastAsiaTheme="minorEastAsia" w:cstheme="minorEastAsia"/>
                <w:b w:val="0"/>
                <w:bCs/>
                <w:spacing w:val="-8"/>
                <w:sz w:val="24"/>
                <w:lang w:eastAsia="zh-CN"/>
              </w:rPr>
              <w:t>首届中国文化遗产动漫作品大赛“校园动漫实践奖”</w:t>
            </w:r>
          </w:p>
        </w:tc>
        <w:tc>
          <w:tcPr>
            <w:tcW w:w="2270"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作品竞赛</w:t>
            </w:r>
            <w:r>
              <w:rPr>
                <w:rFonts w:hint="eastAsia" w:asciiTheme="minorEastAsia" w:hAnsiTheme="minorEastAsia" w:eastAsiaTheme="minorEastAsia" w:cstheme="minorEastAsia"/>
                <w:b w:val="0"/>
                <w:bCs/>
                <w:spacing w:val="-8"/>
                <w:sz w:val="24"/>
                <w:lang w:val="en-US" w:eastAsia="zh-CN"/>
              </w:rPr>
              <w:t xml:space="preserve">   省级</w:t>
            </w:r>
          </w:p>
        </w:tc>
        <w:tc>
          <w:tcPr>
            <w:tcW w:w="1277" w:type="dxa"/>
            <w:tcBorders>
              <w:top w:val="single" w:color="auto" w:sz="6" w:space="0"/>
              <w:left w:val="single" w:color="auto" w:sz="6" w:space="0"/>
              <w:bottom w:val="single" w:color="auto" w:sz="6" w:space="0"/>
              <w:right w:val="single" w:color="auto" w:sz="6" w:space="0"/>
            </w:tcBorders>
            <w:vAlign w:val="center"/>
          </w:tcPr>
          <w:p>
            <w:pPr>
              <w:spacing w:line="24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首届中国文化遗产动漫作品大赛组委会</w:t>
            </w:r>
          </w:p>
        </w:tc>
        <w:tc>
          <w:tcPr>
            <w:tcW w:w="852" w:type="dxa"/>
            <w:tcBorders>
              <w:top w:val="single" w:color="auto" w:sz="6" w:space="0"/>
              <w:left w:val="single" w:color="auto" w:sz="6" w:space="0"/>
              <w:bottom w:val="single" w:color="auto" w:sz="6" w:space="0"/>
              <w:right w:val="single" w:color="auto" w:sz="6"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2006年12月</w:t>
            </w:r>
          </w:p>
          <w:p>
            <w:pPr>
              <w:spacing w:line="300" w:lineRule="auto"/>
              <w:rPr>
                <w:rFonts w:hint="eastAsia" w:asciiTheme="minorEastAsia" w:hAnsiTheme="minorEastAsia" w:eastAsiaTheme="minorEastAsia" w:cstheme="minorEastAsia"/>
                <w:b w:val="0"/>
                <w:bCs/>
                <w:spacing w:val="-8"/>
                <w:sz w:val="24"/>
                <w:lang w:eastAsia="zh-CN"/>
              </w:rPr>
            </w:pPr>
          </w:p>
        </w:tc>
        <w:tc>
          <w:tcPr>
            <w:tcW w:w="1135" w:type="dxa"/>
            <w:tcBorders>
              <w:top w:val="single" w:color="auto" w:sz="6" w:space="0"/>
              <w:left w:val="single" w:color="auto" w:sz="6" w:space="0"/>
              <w:bottom w:val="single" w:color="auto" w:sz="6" w:space="0"/>
              <w:right w:val="single" w:color="auto" w:sz="12" w:space="0"/>
            </w:tcBorders>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1/1</w:t>
            </w:r>
          </w:p>
          <w:p>
            <w:pPr>
              <w:spacing w:line="300" w:lineRule="auto"/>
              <w:rPr>
                <w:rFonts w:hint="eastAsia" w:asciiTheme="minorEastAsia" w:hAnsiTheme="minorEastAsia" w:eastAsiaTheme="minorEastAsia" w:cstheme="minorEastAsia"/>
                <w:b w:val="0"/>
                <w:bCs/>
                <w:spacing w:val="-8"/>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6" w:space="0"/>
              <w:left w:val="single" w:color="auto" w:sz="12"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val="en-US" w:eastAsia="zh-CN"/>
              </w:rPr>
              <w:t>4.</w:t>
            </w:r>
            <w:r>
              <w:rPr>
                <w:rFonts w:hint="eastAsia" w:asciiTheme="minorEastAsia" w:hAnsiTheme="minorEastAsia" w:eastAsiaTheme="minorEastAsia" w:cstheme="minorEastAsia"/>
                <w:b w:val="0"/>
                <w:bCs/>
                <w:spacing w:val="-8"/>
                <w:sz w:val="24"/>
                <w:lang w:eastAsia="zh-CN"/>
              </w:rPr>
              <w:t>浙江省残联“先进工作者”称号</w:t>
            </w:r>
          </w:p>
        </w:tc>
        <w:tc>
          <w:tcPr>
            <w:tcW w:w="2270"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综合荣誉  厅级</w:t>
            </w:r>
          </w:p>
        </w:tc>
        <w:tc>
          <w:tcPr>
            <w:tcW w:w="1277"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浙江省残疾人联合会</w:t>
            </w:r>
          </w:p>
        </w:tc>
        <w:tc>
          <w:tcPr>
            <w:tcW w:w="852"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2012.12</w:t>
            </w:r>
          </w:p>
        </w:tc>
        <w:tc>
          <w:tcPr>
            <w:tcW w:w="1135" w:type="dxa"/>
            <w:tcBorders>
              <w:top w:val="single" w:color="auto" w:sz="6" w:space="0"/>
              <w:left w:val="single" w:color="auto" w:sz="6" w:space="0"/>
              <w:bottom w:val="single" w:color="auto" w:sz="6" w:space="0"/>
              <w:right w:val="single" w:color="auto" w:sz="12"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eastAsia="zh-CN"/>
              </w:rPr>
            </w:pPr>
            <w:r>
              <w:rPr>
                <w:rFonts w:hint="eastAsia" w:asciiTheme="minorEastAsia" w:hAnsiTheme="minorEastAsia" w:eastAsiaTheme="minorEastAsia" w:cstheme="minorEastAsia"/>
                <w:b w:val="0"/>
                <w:bCs/>
                <w:spacing w:val="-8"/>
                <w:sz w:val="24"/>
                <w:lang w:eastAsia="zh-CN"/>
              </w:rPr>
              <w:t>1/1</w:t>
            </w:r>
          </w:p>
          <w:p>
            <w:pPr>
              <w:spacing w:line="300" w:lineRule="auto"/>
              <w:rPr>
                <w:rFonts w:hint="eastAsia" w:asciiTheme="minorEastAsia" w:hAnsiTheme="minorEastAsia" w:eastAsiaTheme="minorEastAsia" w:cstheme="minorEastAsia"/>
                <w:b w:val="0"/>
                <w:bCs/>
                <w:spacing w:val="-8"/>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1" w:hRule="atLeast"/>
        </w:trPr>
        <w:tc>
          <w:tcPr>
            <w:tcW w:w="3511" w:type="dxa"/>
            <w:tcBorders>
              <w:top w:val="single" w:color="auto" w:sz="6" w:space="0"/>
              <w:left w:val="single" w:color="auto" w:sz="12"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5.杭州市首届中等职业学校艺术类教师专业技能比赛三等奖</w:t>
            </w:r>
          </w:p>
        </w:tc>
        <w:tc>
          <w:tcPr>
            <w:tcW w:w="2270"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作品竞赛  厅级</w:t>
            </w:r>
          </w:p>
        </w:tc>
        <w:tc>
          <w:tcPr>
            <w:tcW w:w="1277"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杭州市职业技术教育研究室</w:t>
            </w:r>
          </w:p>
        </w:tc>
        <w:tc>
          <w:tcPr>
            <w:tcW w:w="852" w:type="dxa"/>
            <w:tcBorders>
              <w:top w:val="single" w:color="auto" w:sz="6" w:space="0"/>
              <w:left w:val="single" w:color="auto" w:sz="6" w:space="0"/>
              <w:bottom w:val="single" w:color="auto" w:sz="6" w:space="0"/>
              <w:right w:val="single" w:color="auto" w:sz="6"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2011年6月</w:t>
            </w:r>
          </w:p>
        </w:tc>
        <w:tc>
          <w:tcPr>
            <w:tcW w:w="1135" w:type="dxa"/>
            <w:tcBorders>
              <w:top w:val="single" w:color="auto" w:sz="6" w:space="0"/>
              <w:left w:val="single" w:color="auto" w:sz="6" w:space="0"/>
              <w:bottom w:val="single" w:color="auto" w:sz="6" w:space="0"/>
              <w:right w:val="single" w:color="auto" w:sz="12" w:space="0"/>
            </w:tcBorders>
            <w:textDirection w:val="lrTb"/>
            <w:vAlign w:val="center"/>
          </w:tcPr>
          <w:p>
            <w:pPr>
              <w:spacing w:line="300" w:lineRule="auto"/>
              <w:rPr>
                <w:rFonts w:hint="eastAsia" w:asciiTheme="minorEastAsia" w:hAnsiTheme="minorEastAsia" w:eastAsiaTheme="minorEastAsia" w:cstheme="minorEastAsia"/>
                <w:b w:val="0"/>
                <w:bCs/>
                <w:spacing w:val="-8"/>
                <w:sz w:val="24"/>
                <w:lang w:val="en-US" w:eastAsia="zh-CN"/>
              </w:rPr>
            </w:pPr>
            <w:r>
              <w:rPr>
                <w:rFonts w:hint="eastAsia" w:asciiTheme="minorEastAsia" w:hAnsiTheme="minorEastAsia" w:eastAsiaTheme="minorEastAsia" w:cstheme="minorEastAsia"/>
                <w:b w:val="0"/>
                <w:bCs/>
                <w:spacing w:val="-8"/>
                <w:sz w:val="24"/>
                <w:lang w:val="en-US" w:eastAsia="zh-CN"/>
              </w:rPr>
              <w:t>1/1</w:t>
            </w:r>
          </w:p>
          <w:p>
            <w:pPr>
              <w:spacing w:line="300" w:lineRule="auto"/>
              <w:rPr>
                <w:rFonts w:hint="eastAsia" w:asciiTheme="minorEastAsia" w:hAnsiTheme="minorEastAsia" w:eastAsiaTheme="minorEastAsia" w:cstheme="minorEastAsia"/>
                <w:b w:val="0"/>
                <w:bCs/>
                <w:spacing w:val="-8"/>
                <w:sz w:val="24"/>
                <w:lang w:val="en-US" w:eastAsia="zh-CN"/>
              </w:rPr>
            </w:pPr>
          </w:p>
        </w:tc>
      </w:tr>
    </w:tbl>
    <w:p>
      <w:pPr>
        <w:rPr>
          <w:rFonts w:eastAsia="华文仿宋"/>
          <w:b/>
          <w:bCs/>
          <w:sz w:val="28"/>
        </w:rPr>
      </w:pPr>
    </w:p>
    <w:p>
      <w:pPr>
        <w:rPr>
          <w:rFonts w:eastAsia="华文仿宋"/>
          <w:b/>
          <w:bCs/>
          <w:sz w:val="28"/>
        </w:rPr>
      </w:pPr>
      <w:r>
        <w:rPr>
          <w:rFonts w:eastAsia="华文仿宋"/>
          <w:b/>
          <w:bCs/>
          <w:sz w:val="28"/>
        </w:rPr>
        <w:t>七、个人总结（不超过1500字）</w:t>
      </w:r>
    </w:p>
    <w:tbl>
      <w:tblPr>
        <w:tblStyle w:val="5"/>
        <w:tblW w:w="9075"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8962"/>
        <w:gridCol w:w="11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6877" w:hRule="atLeast"/>
        </w:trPr>
        <w:tc>
          <w:tcPr>
            <w:tcW w:w="9075" w:type="dxa"/>
            <w:gridSpan w:val="2"/>
            <w:tcBorders>
              <w:top w:val="single" w:color="000000" w:sz="12" w:space="0"/>
              <w:left w:val="single" w:color="000000" w:sz="12" w:space="0"/>
              <w:bottom w:val="single" w:color="000000" w:sz="12" w:space="0"/>
              <w:right w:val="single" w:color="000000" w:sz="12" w:space="0"/>
            </w:tcBorders>
          </w:tcPr>
          <w:p>
            <w:pPr>
              <w:spacing w:line="420" w:lineRule="atLeast"/>
              <w:ind w:firstLine="420"/>
              <w:rPr>
                <w:rFonts w:hint="eastAsia" w:ascii="宋体" w:hAnsi="宋体"/>
                <w:szCs w:val="21"/>
                <w:lang w:eastAsia="zh-CN"/>
              </w:rPr>
            </w:pPr>
            <w:r>
              <w:rPr>
                <w:rFonts w:hint="eastAsia"/>
                <w:szCs w:val="21"/>
                <w:lang w:eastAsia="zh-CN"/>
              </w:rPr>
              <w:t>从事特教事业</w:t>
            </w:r>
            <w:r>
              <w:rPr>
                <w:rFonts w:hint="eastAsia"/>
                <w:szCs w:val="21"/>
                <w:lang w:val="en-US" w:eastAsia="zh-CN"/>
              </w:rPr>
              <w:t>12年</w:t>
            </w:r>
            <w:r>
              <w:rPr>
                <w:rFonts w:hint="eastAsia"/>
                <w:szCs w:val="21"/>
              </w:rPr>
              <w:t>，</w:t>
            </w:r>
            <w:r>
              <w:rPr>
                <w:rFonts w:hint="eastAsia"/>
                <w:szCs w:val="21"/>
                <w:lang w:eastAsia="zh-CN"/>
              </w:rPr>
              <w:t>先后担任了</w:t>
            </w:r>
            <w:r>
              <w:rPr>
                <w:rFonts w:hint="eastAsia"/>
                <w:szCs w:val="21"/>
              </w:rPr>
              <w:t>动漫设计与制作专业负责人</w:t>
            </w:r>
            <w:r>
              <w:rPr>
                <w:rFonts w:hint="eastAsia"/>
                <w:szCs w:val="21"/>
                <w:lang w:eastAsia="zh-CN"/>
              </w:rPr>
              <w:t>、</w:t>
            </w:r>
            <w:r>
              <w:rPr>
                <w:rFonts w:hint="eastAsia"/>
                <w:szCs w:val="21"/>
              </w:rPr>
              <w:t>电子商务专业负责人</w:t>
            </w:r>
            <w:r>
              <w:rPr>
                <w:rFonts w:hint="eastAsia"/>
                <w:szCs w:val="21"/>
                <w:lang w:eastAsia="zh-CN"/>
              </w:rPr>
              <w:t>、</w:t>
            </w:r>
            <w:r>
              <w:rPr>
                <w:rFonts w:hint="eastAsia"/>
                <w:szCs w:val="21"/>
              </w:rPr>
              <w:t>数字媒体艺术设计专业负责人，并成为2017年度浙江省教育厅高职高专院校专业带头人培养对象。</w:t>
            </w:r>
            <w:r>
              <w:rPr>
                <w:rFonts w:hint="eastAsia" w:ascii="宋体" w:hAnsi="宋体"/>
                <w:szCs w:val="21"/>
              </w:rPr>
              <w:t>2017年</w:t>
            </w:r>
            <w:r>
              <w:rPr>
                <w:rFonts w:hint="eastAsia" w:ascii="宋体" w:hAnsi="宋体"/>
                <w:szCs w:val="21"/>
                <w:lang w:eastAsia="zh-CN"/>
              </w:rPr>
              <w:t>作为专业负责人</w:t>
            </w:r>
            <w:r>
              <w:rPr>
                <w:rFonts w:hint="eastAsia" w:ascii="宋体" w:hAnsi="宋体"/>
                <w:szCs w:val="21"/>
              </w:rPr>
              <w:t>成功立项了浙江省高职高专院校“十三五”优势与特色专业建设项目</w:t>
            </w:r>
            <w:r>
              <w:rPr>
                <w:rFonts w:hint="eastAsia" w:ascii="宋体" w:hAnsi="宋体"/>
                <w:szCs w:val="21"/>
                <w:lang w:eastAsia="zh-CN"/>
              </w:rPr>
              <w:t>，成功立项了浙江省示范性实训基地建设项目。</w:t>
            </w:r>
          </w:p>
          <w:p>
            <w:pPr>
              <w:numPr>
                <w:ilvl w:val="0"/>
                <w:numId w:val="0"/>
              </w:numPr>
              <w:spacing w:line="420" w:lineRule="atLeast"/>
              <w:rPr>
                <w:b/>
                <w:szCs w:val="21"/>
              </w:rPr>
            </w:pPr>
            <w:r>
              <w:rPr>
                <w:rFonts w:hint="eastAsia"/>
                <w:b/>
                <w:szCs w:val="21"/>
                <w:lang w:eastAsia="zh-CN"/>
              </w:rPr>
              <w:t>一、</w:t>
            </w:r>
            <w:r>
              <w:rPr>
                <w:b/>
                <w:szCs w:val="21"/>
              </w:rPr>
              <w:t>教研科研</w:t>
            </w:r>
          </w:p>
          <w:p>
            <w:pPr>
              <w:spacing w:line="420" w:lineRule="atLeast"/>
              <w:ind w:firstLine="210" w:firstLineChars="100"/>
              <w:rPr>
                <w:rFonts w:hint="eastAsia" w:ascii="宋体" w:hAnsi="宋体"/>
                <w:szCs w:val="21"/>
              </w:rPr>
            </w:pPr>
            <w:r>
              <w:rPr>
                <w:rFonts w:hint="eastAsia" w:ascii="宋体" w:hAnsi="宋体"/>
                <w:szCs w:val="21"/>
              </w:rPr>
              <w:t xml:space="preserve">  充分了解残疾学生的特点，进行听障生信息缺失的补偿性教学方式改革。教学中采用分层教育、图像教学、鼓励教学。通过扬长避短，发挥潜能；多元刺激，激发潜能</w:t>
            </w:r>
            <w:r>
              <w:rPr>
                <w:rFonts w:hint="eastAsia" w:ascii="宋体" w:hAnsi="宋体"/>
                <w:szCs w:val="21"/>
                <w:lang w:eastAsia="zh-CN"/>
              </w:rPr>
              <w:t>，</w:t>
            </w:r>
            <w:r>
              <w:rPr>
                <w:rFonts w:hint="eastAsia" w:ascii="宋体" w:hAnsi="宋体"/>
                <w:szCs w:val="21"/>
              </w:rPr>
              <w:t>逐步深化的教学方式融入每门课程中。并运用“数码4步教学法”让学生知道、会做、能做和做活。</w:t>
            </w:r>
            <w:r>
              <w:rPr>
                <w:rFonts w:hint="eastAsia" w:ascii="宋体" w:hAnsi="宋体"/>
                <w:szCs w:val="21"/>
                <w:lang w:eastAsia="zh-CN"/>
              </w:rPr>
              <w:t>通过课改项目</w:t>
            </w:r>
            <w:r>
              <w:rPr>
                <w:rFonts w:hint="eastAsia" w:ascii="宋体" w:hAnsi="宋体"/>
                <w:szCs w:val="21"/>
              </w:rPr>
              <w:t>探索和研究出四个课堂教学融合的教学形式，即课堂与日常生活的融合，课堂与校园文化的融合，课堂与校园社会的融合，课堂与社会职业的融合。有效的提高学生的学习主动性，提高学生的岗位技能水平，培养学生的自学能力，解决问题的能力。</w:t>
            </w:r>
          </w:p>
          <w:p>
            <w:pPr>
              <w:spacing w:line="420" w:lineRule="atLeast"/>
              <w:ind w:firstLine="420"/>
              <w:rPr>
                <w:rFonts w:hint="eastAsia" w:ascii="宋体" w:hAnsi="宋体"/>
                <w:szCs w:val="21"/>
              </w:rPr>
            </w:pPr>
            <w:r>
              <w:rPr>
                <w:rFonts w:hint="eastAsia" w:ascii="宋体" w:hAnsi="宋体"/>
                <w:szCs w:val="21"/>
              </w:rPr>
              <w:t>共主持和参与省市级课题11项，其中</w:t>
            </w:r>
            <w:r>
              <w:rPr>
                <w:rFonts w:hint="eastAsia" w:ascii="宋体" w:hAnsi="宋体"/>
                <w:szCs w:val="21"/>
                <w:lang w:eastAsia="zh-CN"/>
              </w:rPr>
              <w:t>省级</w:t>
            </w:r>
            <w:r>
              <w:rPr>
                <w:rFonts w:hint="eastAsia" w:ascii="宋体" w:hAnsi="宋体"/>
                <w:szCs w:val="21"/>
                <w:lang w:val="en-US" w:eastAsia="zh-CN"/>
              </w:rPr>
              <w:t>2项，厅级9项。</w:t>
            </w:r>
            <w:r>
              <w:rPr>
                <w:rFonts w:hint="eastAsia" w:ascii="宋体" w:hAnsi="宋体"/>
                <w:szCs w:val="21"/>
              </w:rPr>
              <w:t>共发表论文10篇</w:t>
            </w:r>
            <w:r>
              <w:rPr>
                <w:rFonts w:hint="eastAsia" w:ascii="宋体" w:hAnsi="宋体"/>
                <w:szCs w:val="21"/>
                <w:lang w:eastAsia="zh-CN"/>
              </w:rPr>
              <w:t>，其中核心期刊</w:t>
            </w:r>
            <w:r>
              <w:rPr>
                <w:rFonts w:hint="eastAsia" w:ascii="宋体" w:hAnsi="宋体"/>
                <w:szCs w:val="21"/>
                <w:lang w:val="en-US" w:eastAsia="zh-CN"/>
              </w:rPr>
              <w:t>2篇。</w:t>
            </w:r>
            <w:r>
              <w:rPr>
                <w:rFonts w:hint="eastAsia" w:ascii="宋体" w:hAnsi="宋体"/>
                <w:szCs w:val="21"/>
              </w:rPr>
              <w:t>引入学院首个横向课题，</w:t>
            </w:r>
            <w:r>
              <w:rPr>
                <w:rFonts w:hint="eastAsia" w:ascii="宋体" w:hAnsi="宋体"/>
                <w:szCs w:val="21"/>
                <w:lang w:eastAsia="zh-CN"/>
              </w:rPr>
              <w:t>出版学院第一本校企合作教材。</w:t>
            </w:r>
          </w:p>
          <w:p>
            <w:pPr>
              <w:numPr>
                <w:ilvl w:val="0"/>
                <w:numId w:val="1"/>
              </w:numPr>
              <w:spacing w:line="420" w:lineRule="atLeast"/>
              <w:rPr>
                <w:b/>
                <w:szCs w:val="21"/>
              </w:rPr>
            </w:pPr>
            <w:r>
              <w:rPr>
                <w:rFonts w:hint="eastAsia"/>
                <w:b/>
                <w:szCs w:val="21"/>
              </w:rPr>
              <w:t>专业建设</w:t>
            </w:r>
          </w:p>
          <w:p>
            <w:pPr>
              <w:spacing w:line="420" w:lineRule="atLeast"/>
              <w:ind w:firstLine="210" w:firstLineChars="100"/>
              <w:rPr>
                <w:rFonts w:hint="eastAsia"/>
                <w:b/>
                <w:szCs w:val="21"/>
              </w:rPr>
            </w:pPr>
            <w:r>
              <w:rPr>
                <w:rFonts w:hint="eastAsia" w:ascii="宋体" w:hAnsi="宋体"/>
                <w:szCs w:val="21"/>
              </w:rPr>
              <w:t>从2012年起任动漫设计与制作专业负责人一职，承担起专业建设的各项工作，2015年兼任了电子商务负责人一职，并建立了“电子商务”新专业。2016年在动漫设计与制作专业的基础上成功申报了数字媒体艺术设计专业。并于2017年4月以数字媒体专业负责人的身份，成功立项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gridAfter w:val="1"/>
          <w:wAfter w:w="113" w:type="dxa"/>
          <w:trHeight w:val="12408" w:hRule="atLeast"/>
        </w:trPr>
        <w:tc>
          <w:tcPr>
            <w:tcW w:w="8962" w:type="dxa"/>
            <w:tcBorders>
              <w:top w:val="single" w:color="000000" w:sz="6" w:space="0"/>
              <w:left w:val="single" w:color="000000" w:sz="12" w:space="0"/>
              <w:bottom w:val="single" w:color="000000" w:sz="12" w:space="0"/>
              <w:right w:val="single" w:color="000000" w:sz="12" w:space="0"/>
            </w:tcBorders>
          </w:tcPr>
          <w:p>
            <w:pPr>
              <w:spacing w:line="420" w:lineRule="atLeast"/>
              <w:ind w:firstLine="420"/>
              <w:rPr>
                <w:rFonts w:ascii="宋体" w:hAnsi="宋体"/>
                <w:szCs w:val="21"/>
              </w:rPr>
            </w:pPr>
            <w:r>
              <w:rPr>
                <w:rFonts w:hint="eastAsia" w:ascii="宋体" w:hAnsi="宋体"/>
                <w:szCs w:val="21"/>
              </w:rPr>
              <w:t>浙江省高职高专院校“十三五”优势与特色专业建设项目。</w:t>
            </w:r>
          </w:p>
          <w:p>
            <w:pPr>
              <w:spacing w:line="420" w:lineRule="atLeast"/>
              <w:ind w:firstLine="210" w:firstLineChars="100"/>
              <w:rPr>
                <w:rFonts w:ascii="宋体" w:hAnsi="宋体"/>
                <w:szCs w:val="21"/>
              </w:rPr>
            </w:pPr>
            <w:r>
              <w:rPr>
                <w:rFonts w:hint="eastAsia" w:ascii="宋体" w:hAnsi="宋体"/>
                <w:szCs w:val="21"/>
              </w:rPr>
              <w:t xml:space="preserve">  动漫设计与制作专业向数字媒体艺术设计专业转型。2016年进行了全面的调研，确定了适合残疾学生数字媒体行业的三大方向</w:t>
            </w:r>
            <w:r>
              <w:rPr>
                <w:rFonts w:hint="eastAsia" w:ascii="宋体" w:hAnsi="宋体"/>
                <w:szCs w:val="21"/>
                <w:lang w:eastAsia="zh-CN"/>
              </w:rPr>
              <w:t>，</w:t>
            </w:r>
            <w:r>
              <w:rPr>
                <w:rFonts w:hint="eastAsia" w:ascii="宋体" w:hAnsi="宋体"/>
                <w:szCs w:val="21"/>
              </w:rPr>
              <w:t>明确了数字媒体艺术设计专业的人才培养目标。建立了“双轨驱动、四轮递进”的人才培养模式。通过实训室和工作室（校企合作工作室）的双轨驱动，“二分一化”（分方向、分类别、小班化）的教学模式，实现</w:t>
            </w:r>
            <w:r>
              <w:rPr>
                <w:rFonts w:hint="eastAsia" w:ascii="宋体" w:hAnsi="宋体"/>
                <w:szCs w:val="21"/>
                <w:lang w:eastAsia="zh-CN"/>
              </w:rPr>
              <w:t>学校和企业的</w:t>
            </w:r>
            <w:r>
              <w:rPr>
                <w:rFonts w:hint="eastAsia" w:ascii="宋体" w:hAnsi="宋体"/>
                <w:szCs w:val="21"/>
              </w:rPr>
              <w:t>“六个融合”</w:t>
            </w:r>
            <w:r>
              <w:rPr>
                <w:rFonts w:hint="eastAsia" w:ascii="宋体" w:hAnsi="宋体"/>
                <w:szCs w:val="21"/>
                <w:lang w:eastAsia="zh-CN"/>
              </w:rPr>
              <w:t>，</w:t>
            </w:r>
            <w:r>
              <w:rPr>
                <w:rFonts w:hint="eastAsia" w:ascii="宋体" w:hAnsi="宋体"/>
                <w:szCs w:val="21"/>
              </w:rPr>
              <w:t>完成四阶能力的提升培养。建立了以学生为主的图文工作室，通过工作室实现服务学习，回报社会，体现价值。</w:t>
            </w:r>
          </w:p>
          <w:p>
            <w:pPr>
              <w:spacing w:line="420" w:lineRule="atLeast"/>
              <w:ind w:firstLine="210" w:firstLineChars="100"/>
              <w:rPr>
                <w:rFonts w:ascii="宋体" w:hAnsi="宋体"/>
                <w:szCs w:val="21"/>
              </w:rPr>
            </w:pPr>
            <w:r>
              <w:rPr>
                <w:rFonts w:hint="eastAsia" w:ascii="宋体" w:hAnsi="宋体"/>
                <w:szCs w:val="21"/>
              </w:rPr>
              <w:t xml:space="preserve">  建立“订单式”校企合作模式。与佳丽摄影艺术有限公司建立紧密型合作，建立“佳丽订单班”。共建校企合作工作室，共同选拔学生，专业教师教授基础课程，企业导师教授核心课程，在校企合作工作室进行真实工作，完成顶岗实习，成为企业员工。并与企业进一步进行课程与教材及科研的合作。</w:t>
            </w:r>
          </w:p>
          <w:p>
            <w:pPr>
              <w:rPr>
                <w:rFonts w:eastAsia="华文仿宋"/>
                <w:b/>
                <w:bCs/>
                <w:sz w:val="28"/>
              </w:rPr>
            </w:pPr>
            <w:r>
              <w:rPr>
                <w:rFonts w:hint="eastAsia" w:ascii="宋体" w:hAnsi="宋体"/>
                <w:szCs w:val="21"/>
              </w:rPr>
              <w:t xml:space="preserve">  其他主要的工作还有新建立了二维动漫实训室、淘宝美工虚拟实训室、专业实训室（天城路校区）。制定了2012级、2013级、2014级、2015级的动漫设计与制作专业的人才培养方案，制定了2015级电子商务专业人才培养方案，制定了2016级数字媒体艺术设计人才培养方案。制定2015级5门课程大纲和2016级4门课程标准</w:t>
            </w:r>
            <w:r>
              <w:rPr>
                <w:rFonts w:hint="eastAsia" w:ascii="宋体" w:hAnsi="宋体"/>
                <w:szCs w:val="21"/>
                <w:lang w:eastAsia="zh-CN"/>
              </w:rPr>
              <w:t>。</w:t>
            </w:r>
          </w:p>
          <w:p>
            <w:pPr>
              <w:spacing w:line="420" w:lineRule="atLeast"/>
              <w:rPr>
                <w:rFonts w:ascii="宋体" w:hAnsi="宋体"/>
                <w:szCs w:val="21"/>
              </w:rPr>
            </w:pPr>
            <w:r>
              <w:rPr>
                <w:rFonts w:hint="eastAsia" w:ascii="宋体" w:hAnsi="宋体"/>
                <w:szCs w:val="21"/>
              </w:rPr>
              <w:t xml:space="preserve"> 做好教研室日常工作管理工作，做好常规教学督促检查，监控教学质量，每学期听课15节及以上。落实外聘教师的各项教学相关工作，共服务外聘教师20人次。</w:t>
            </w:r>
            <w:r>
              <w:rPr>
                <w:rFonts w:hint="eastAsia" w:ascii="宋体" w:hAnsi="宋体"/>
                <w:szCs w:val="21"/>
                <w:lang w:eastAsia="zh-CN"/>
              </w:rPr>
              <w:t>为</w:t>
            </w:r>
            <w:r>
              <w:rPr>
                <w:rFonts w:hint="eastAsia" w:ascii="宋体" w:hAnsi="宋体"/>
                <w:szCs w:val="21"/>
              </w:rPr>
              <w:t>了能够落实残疾学生的实习就业，每年开发不同的校企合作企业，并解决近150人的专业实习对口实习，稳固实习期学生的思想动态，做好学生的各项毕业工作等。</w:t>
            </w:r>
          </w:p>
          <w:p>
            <w:pPr>
              <w:numPr>
                <w:ilvl w:val="0"/>
                <w:numId w:val="0"/>
              </w:numPr>
              <w:rPr>
                <w:rFonts w:hint="eastAsia"/>
                <w:b/>
                <w:szCs w:val="21"/>
              </w:rPr>
            </w:pPr>
            <w:r>
              <w:rPr>
                <w:rFonts w:hint="eastAsia"/>
                <w:b/>
                <w:szCs w:val="21"/>
                <w:lang w:eastAsia="zh-CN"/>
              </w:rPr>
              <w:t>三、</w:t>
            </w:r>
            <w:r>
              <w:rPr>
                <w:rFonts w:hint="eastAsia"/>
                <w:b/>
                <w:szCs w:val="21"/>
              </w:rPr>
              <w:t>其他工作</w:t>
            </w:r>
          </w:p>
          <w:p>
            <w:pPr>
              <w:spacing w:line="420" w:lineRule="atLeast"/>
              <w:rPr>
                <w:rFonts w:ascii="宋体" w:hAnsi="宋体"/>
                <w:szCs w:val="21"/>
              </w:rPr>
            </w:pPr>
            <w:r>
              <w:rPr>
                <w:rFonts w:hint="eastAsia" w:ascii="宋体" w:hAnsi="宋体"/>
                <w:szCs w:val="21"/>
                <w:lang w:val="en-US" w:eastAsia="zh-CN"/>
              </w:rPr>
              <w:t xml:space="preserve">    </w:t>
            </w:r>
            <w:r>
              <w:rPr>
                <w:rFonts w:hint="eastAsia" w:ascii="宋体" w:hAnsi="宋体"/>
                <w:szCs w:val="21"/>
              </w:rPr>
              <w:t>担任11级、14级班主任工作共3年半时间，被评为6次优秀班主任。2012、2015</w:t>
            </w:r>
            <w:r>
              <w:rPr>
                <w:rFonts w:hint="eastAsia" w:ascii="宋体" w:hAnsi="宋体"/>
                <w:szCs w:val="21"/>
                <w:lang w:eastAsia="zh-CN"/>
              </w:rPr>
              <w:t>、</w:t>
            </w:r>
            <w:r>
              <w:rPr>
                <w:rFonts w:hint="eastAsia" w:ascii="宋体" w:hAnsi="宋体"/>
                <w:szCs w:val="21"/>
                <w:lang w:val="en-US" w:eastAsia="zh-CN"/>
              </w:rPr>
              <w:t>2016</w:t>
            </w:r>
            <w:r>
              <w:rPr>
                <w:rFonts w:hint="eastAsia" w:ascii="宋体" w:hAnsi="宋体"/>
                <w:szCs w:val="21"/>
              </w:rPr>
              <w:t>年度工作考核被评为年度考核优秀员工。2016年获校“最美教师”提名奖。</w:t>
            </w:r>
          </w:p>
          <w:p>
            <w:pPr>
              <w:spacing w:line="420" w:lineRule="atLeast"/>
              <w:rPr>
                <w:rFonts w:ascii="宋体" w:hAnsi="宋体"/>
                <w:szCs w:val="21"/>
              </w:rPr>
            </w:pPr>
            <w:r>
              <w:rPr>
                <w:rFonts w:hint="eastAsia" w:ascii="宋体" w:hAnsi="宋体"/>
                <w:szCs w:val="21"/>
              </w:rPr>
              <w:t xml:space="preserve">   本人还积极参与社会服务，2014年7月-2015年6月作为访问工程师到淘金信息科技江苏有限公司，完成了在线课程动画视频的导演工作。2016.7-2017.7以横向课题的形式服务杭州佳丽摄影艺术有限公司。2013年、2015年分别为2家企业做项目服务，为一家企业做培训服务。</w:t>
            </w:r>
          </w:p>
          <w:p>
            <w:pPr>
              <w:rPr>
                <w:rFonts w:eastAsia="华文仿宋"/>
                <w:b/>
                <w:bCs/>
                <w:sz w:val="28"/>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感谢学校给我了一个好的平台</w:t>
            </w:r>
            <w:r>
              <w:rPr>
                <w:rFonts w:hint="eastAsia" w:ascii="宋体" w:hAnsi="宋体"/>
                <w:szCs w:val="21"/>
                <w:lang w:eastAsia="zh-CN"/>
              </w:rPr>
              <w:t>，</w:t>
            </w:r>
            <w:r>
              <w:rPr>
                <w:rFonts w:hint="eastAsia" w:ascii="宋体" w:hAnsi="宋体"/>
                <w:szCs w:val="21"/>
              </w:rPr>
              <w:t>在今后的工作中，我将一如既往地努力学习，不断进步，并将继续以奋发的姿态干好工作，做一名合作的特教骨干教师，为特教事业贡献微薄之力。</w:t>
            </w:r>
          </w:p>
          <w:p>
            <w:pPr>
              <w:rPr>
                <w:rFonts w:eastAsia="华文仿宋"/>
                <w:b/>
                <w:bCs/>
                <w:sz w:val="28"/>
              </w:rPr>
            </w:pPr>
          </w:p>
          <w:p>
            <w:pPr>
              <w:rPr>
                <w:rFonts w:eastAsia="华文仿宋"/>
                <w:b/>
                <w:bCs/>
                <w:sz w:val="28"/>
              </w:rPr>
            </w:pPr>
          </w:p>
          <w:p>
            <w:pPr>
              <w:rPr>
                <w:rFonts w:eastAsia="华文仿宋"/>
                <w:b/>
                <w:bCs/>
                <w:sz w:val="28"/>
              </w:rPr>
            </w:pPr>
          </w:p>
          <w:p>
            <w:pPr>
              <w:rPr>
                <w:rFonts w:eastAsia="华文仿宋"/>
                <w:bCs/>
                <w:sz w:val="28"/>
              </w:rPr>
            </w:pPr>
            <w:r>
              <w:rPr>
                <w:rFonts w:eastAsia="华文仿宋"/>
                <w:b/>
                <w:bCs/>
                <w:sz w:val="28"/>
              </w:rPr>
              <w:t xml:space="preserve">                                      </w:t>
            </w:r>
            <w:r>
              <w:rPr>
                <w:rFonts w:eastAsia="华文仿宋"/>
                <w:bCs/>
                <w:sz w:val="28"/>
              </w:rPr>
              <w:t xml:space="preserve"> 个人签名：</w:t>
            </w:r>
          </w:p>
          <w:p>
            <w:pPr>
              <w:rPr>
                <w:rFonts w:eastAsia="华文仿宋"/>
                <w:b/>
                <w:bCs/>
                <w:sz w:val="28"/>
              </w:rPr>
            </w:pPr>
            <w:r>
              <w:rPr>
                <w:rFonts w:eastAsia="华文仿宋"/>
                <w:bCs/>
                <w:sz w:val="28"/>
              </w:rPr>
              <w:t xml:space="preserve">                                      年   月   日</w:t>
            </w:r>
          </w:p>
        </w:tc>
      </w:tr>
    </w:tbl>
    <w:p>
      <w:pPr>
        <w:rPr>
          <w:b/>
          <w:bCs/>
          <w:sz w:val="20"/>
        </w:rPr>
      </w:pPr>
      <w:r>
        <w:rPr>
          <w:szCs w:val="22"/>
        </w:rPr>
        <w:br w:type="page"/>
      </w:r>
      <w:r>
        <w:rPr>
          <w:rFonts w:eastAsia="华文仿宋"/>
          <w:b/>
          <w:bCs/>
          <w:sz w:val="28"/>
        </w:rPr>
        <w:t>八、推荐、评审意见</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07"/>
        <w:gridCol w:w="66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57" w:hRule="atLeast"/>
        </w:trPr>
        <w:tc>
          <w:tcPr>
            <w:tcW w:w="1907" w:type="dxa"/>
            <w:tcBorders>
              <w:top w:val="single" w:color="auto" w:sz="12" w:space="0"/>
              <w:left w:val="single" w:color="auto" w:sz="12" w:space="0"/>
              <w:bottom w:val="single" w:color="auto" w:sz="6" w:space="0"/>
              <w:right w:val="single" w:color="auto" w:sz="6" w:space="0"/>
            </w:tcBorders>
            <w:vAlign w:val="center"/>
          </w:tcPr>
          <w:p>
            <w:pPr>
              <w:jc w:val="center"/>
              <w:rPr>
                <w:rFonts w:eastAsia="华文仿宋"/>
                <w:b/>
                <w:bCs/>
                <w:sz w:val="28"/>
              </w:rPr>
            </w:pPr>
            <w:r>
              <w:rPr>
                <w:rFonts w:eastAsia="华文仿宋"/>
                <w:b/>
                <w:bCs/>
                <w:sz w:val="28"/>
              </w:rPr>
              <w:t>推荐学校</w:t>
            </w:r>
          </w:p>
          <w:p>
            <w:pPr>
              <w:jc w:val="center"/>
              <w:rPr>
                <w:rFonts w:eastAsia="华文仿宋"/>
                <w:b/>
                <w:bCs/>
                <w:sz w:val="28"/>
              </w:rPr>
            </w:pPr>
            <w:r>
              <w:rPr>
                <w:rFonts w:eastAsia="华文仿宋"/>
                <w:b/>
                <w:bCs/>
                <w:sz w:val="28"/>
              </w:rPr>
              <w:t>意见</w:t>
            </w:r>
          </w:p>
        </w:tc>
        <w:tc>
          <w:tcPr>
            <w:tcW w:w="6615" w:type="dxa"/>
            <w:tcBorders>
              <w:top w:val="single" w:color="auto" w:sz="12" w:space="0"/>
              <w:left w:val="single" w:color="auto" w:sz="6" w:space="0"/>
              <w:bottom w:val="single" w:color="auto" w:sz="6" w:space="0"/>
              <w:right w:val="single" w:color="auto" w:sz="12" w:space="0"/>
            </w:tcBorders>
            <w:vAlign w:val="bottom"/>
          </w:tcPr>
          <w:p>
            <w:pPr>
              <w:ind w:right="280"/>
              <w:rPr>
                <w:rFonts w:eastAsia="华文仿宋"/>
                <w:b/>
                <w:bCs/>
                <w:sz w:val="28"/>
              </w:rPr>
            </w:pPr>
            <w:r>
              <w:rPr>
                <w:rFonts w:eastAsia="华文仿宋"/>
                <w:b/>
                <w:bCs/>
                <w:sz w:val="28"/>
              </w:rPr>
              <w:t xml:space="preserve">负责人（签字） ： </w:t>
            </w:r>
            <w:r>
              <w:rPr>
                <w:rFonts w:hint="eastAsia" w:eastAsia="华文仿宋"/>
                <w:b/>
                <w:bCs/>
                <w:sz w:val="28"/>
              </w:rPr>
              <w:t xml:space="preserve">                  </w:t>
            </w:r>
            <w:r>
              <w:rPr>
                <w:rFonts w:eastAsia="华文仿宋"/>
                <w:b/>
                <w:bCs/>
                <w:sz w:val="28"/>
              </w:rPr>
              <w:t xml:space="preserve">（公章）    </w:t>
            </w:r>
          </w:p>
          <w:p>
            <w:pPr>
              <w:jc w:val="right"/>
              <w:rPr>
                <w:rFonts w:eastAsia="华文仿宋"/>
                <w:b/>
                <w:bCs/>
                <w:sz w:val="28"/>
              </w:rPr>
            </w:pPr>
            <w:r>
              <w:rPr>
                <w:rFonts w:eastAsia="华文仿宋"/>
                <w:b/>
                <w:bCs/>
                <w:sz w:val="28"/>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92" w:hRule="atLeast"/>
        </w:trPr>
        <w:tc>
          <w:tcPr>
            <w:tcW w:w="1907" w:type="dxa"/>
            <w:tcBorders>
              <w:top w:val="single" w:color="auto" w:sz="6" w:space="0"/>
              <w:left w:val="single" w:color="auto" w:sz="12" w:space="0"/>
              <w:bottom w:val="single" w:color="auto" w:sz="6" w:space="0"/>
              <w:right w:val="single" w:color="auto" w:sz="6" w:space="0"/>
            </w:tcBorders>
            <w:vAlign w:val="center"/>
          </w:tcPr>
          <w:p>
            <w:pPr>
              <w:jc w:val="center"/>
              <w:rPr>
                <w:rFonts w:eastAsia="华文仿宋"/>
                <w:b/>
                <w:bCs/>
                <w:sz w:val="28"/>
              </w:rPr>
            </w:pPr>
            <w:r>
              <w:rPr>
                <w:rFonts w:eastAsia="华文仿宋"/>
                <w:b/>
                <w:bCs/>
                <w:sz w:val="28"/>
              </w:rPr>
              <w:t>专家组</w:t>
            </w:r>
          </w:p>
          <w:p>
            <w:pPr>
              <w:jc w:val="center"/>
              <w:rPr>
                <w:rFonts w:eastAsia="华文仿宋"/>
                <w:b/>
                <w:bCs/>
                <w:sz w:val="28"/>
              </w:rPr>
            </w:pPr>
            <w:r>
              <w:rPr>
                <w:rFonts w:eastAsia="华文仿宋"/>
                <w:b/>
                <w:bCs/>
                <w:sz w:val="28"/>
              </w:rPr>
              <w:t>意见</w:t>
            </w:r>
          </w:p>
        </w:tc>
        <w:tc>
          <w:tcPr>
            <w:tcW w:w="6615" w:type="dxa"/>
            <w:tcBorders>
              <w:top w:val="single" w:color="auto" w:sz="6" w:space="0"/>
              <w:left w:val="single" w:color="auto" w:sz="6" w:space="0"/>
              <w:bottom w:val="single" w:color="auto" w:sz="6" w:space="0"/>
              <w:right w:val="single" w:color="auto" w:sz="12" w:space="0"/>
            </w:tcBorders>
            <w:vAlign w:val="bottom"/>
          </w:tcPr>
          <w:p>
            <w:pPr>
              <w:spacing w:line="600" w:lineRule="exact"/>
              <w:jc w:val="center"/>
              <w:rPr>
                <w:rFonts w:eastAsia="华文仿宋"/>
                <w:b/>
                <w:bCs/>
                <w:sz w:val="28"/>
              </w:rPr>
            </w:pPr>
            <w:r>
              <w:rPr>
                <w:rFonts w:eastAsia="华文仿宋"/>
                <w:b/>
                <w:bCs/>
                <w:sz w:val="28"/>
              </w:rPr>
              <w:t>评审组长（签字）</w:t>
            </w:r>
          </w:p>
          <w:p>
            <w:pPr>
              <w:ind w:right="280"/>
              <w:jc w:val="right"/>
              <w:rPr>
                <w:rFonts w:eastAsia="华文仿宋"/>
                <w:b/>
                <w:bCs/>
                <w:sz w:val="28"/>
              </w:rPr>
            </w:pPr>
            <w:r>
              <w:rPr>
                <w:rFonts w:eastAsia="华文仿宋"/>
                <w:b/>
                <w:bCs/>
                <w:sz w:val="28"/>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114" w:hRule="atLeast"/>
        </w:trPr>
        <w:tc>
          <w:tcPr>
            <w:tcW w:w="1907" w:type="dxa"/>
            <w:tcBorders>
              <w:top w:val="single" w:color="auto" w:sz="6" w:space="0"/>
              <w:left w:val="single" w:color="auto" w:sz="12" w:space="0"/>
              <w:bottom w:val="single" w:color="auto" w:sz="12" w:space="0"/>
              <w:right w:val="single" w:color="auto" w:sz="6" w:space="0"/>
            </w:tcBorders>
            <w:vAlign w:val="center"/>
          </w:tcPr>
          <w:p>
            <w:pPr>
              <w:jc w:val="center"/>
              <w:rPr>
                <w:rFonts w:eastAsia="华文仿宋"/>
                <w:b/>
                <w:bCs/>
                <w:sz w:val="28"/>
              </w:rPr>
            </w:pPr>
            <w:r>
              <w:rPr>
                <w:rFonts w:eastAsia="华文仿宋"/>
                <w:b/>
                <w:bCs/>
                <w:sz w:val="28"/>
              </w:rPr>
              <w:t>省教育厅</w:t>
            </w:r>
          </w:p>
          <w:p>
            <w:pPr>
              <w:jc w:val="center"/>
              <w:rPr>
                <w:rFonts w:eastAsia="华文仿宋"/>
                <w:b/>
                <w:bCs/>
                <w:sz w:val="28"/>
              </w:rPr>
            </w:pPr>
            <w:r>
              <w:rPr>
                <w:rFonts w:eastAsia="华文仿宋"/>
                <w:b/>
                <w:bCs/>
                <w:sz w:val="28"/>
              </w:rPr>
              <w:t xml:space="preserve">省人社厅 </w:t>
            </w:r>
          </w:p>
          <w:p>
            <w:pPr>
              <w:jc w:val="center"/>
              <w:rPr>
                <w:rFonts w:eastAsia="华文仿宋"/>
                <w:b/>
                <w:bCs/>
                <w:sz w:val="28"/>
              </w:rPr>
            </w:pPr>
            <w:r>
              <w:rPr>
                <w:rFonts w:eastAsia="华文仿宋"/>
                <w:b/>
                <w:bCs/>
                <w:sz w:val="28"/>
              </w:rPr>
              <w:t>省财政厅</w:t>
            </w:r>
          </w:p>
          <w:p>
            <w:pPr>
              <w:jc w:val="center"/>
              <w:rPr>
                <w:rFonts w:eastAsia="华文仿宋"/>
                <w:b/>
                <w:bCs/>
                <w:sz w:val="28"/>
              </w:rPr>
            </w:pPr>
            <w:r>
              <w:rPr>
                <w:rFonts w:eastAsia="华文仿宋"/>
                <w:b/>
                <w:bCs/>
                <w:sz w:val="28"/>
              </w:rPr>
              <w:t>意    见</w:t>
            </w:r>
          </w:p>
        </w:tc>
        <w:tc>
          <w:tcPr>
            <w:tcW w:w="6615" w:type="dxa"/>
            <w:tcBorders>
              <w:top w:val="single" w:color="auto" w:sz="6" w:space="0"/>
              <w:left w:val="single" w:color="auto" w:sz="6" w:space="0"/>
              <w:bottom w:val="single" w:color="auto" w:sz="12" w:space="0"/>
              <w:right w:val="single" w:color="auto" w:sz="12" w:space="0"/>
            </w:tcBorders>
            <w:vAlign w:val="bottom"/>
          </w:tcPr>
          <w:p>
            <w:pPr>
              <w:ind w:right="840"/>
              <w:rPr>
                <w:rFonts w:eastAsia="华文仿宋"/>
                <w:b/>
                <w:bCs/>
                <w:sz w:val="28"/>
              </w:rPr>
            </w:pPr>
          </w:p>
          <w:p>
            <w:pPr>
              <w:ind w:right="840"/>
              <w:rPr>
                <w:rFonts w:eastAsia="华文仿宋"/>
                <w:b/>
                <w:bCs/>
                <w:sz w:val="28"/>
              </w:rPr>
            </w:pPr>
          </w:p>
          <w:p>
            <w:pPr>
              <w:ind w:right="840"/>
              <w:rPr>
                <w:rFonts w:eastAsia="华文仿宋"/>
                <w:b/>
                <w:bCs/>
                <w:sz w:val="28"/>
              </w:rPr>
            </w:pPr>
            <w:r>
              <w:rPr>
                <w:rFonts w:eastAsia="华文仿宋"/>
                <w:b/>
                <w:bCs/>
                <w:sz w:val="28"/>
              </w:rPr>
              <w:t>（公章）          （公章）        （公章）</w:t>
            </w:r>
          </w:p>
          <w:p>
            <w:pPr>
              <w:jc w:val="center"/>
              <w:rPr>
                <w:rFonts w:eastAsia="华文仿宋"/>
                <w:b/>
                <w:bCs/>
                <w:sz w:val="28"/>
              </w:rPr>
            </w:pPr>
            <w:r>
              <w:rPr>
                <w:rFonts w:eastAsia="华文仿宋"/>
                <w:b/>
                <w:bCs/>
                <w:sz w:val="28"/>
              </w:rPr>
              <w:t>年   月   日     年   月   日    年   月   日</w:t>
            </w:r>
          </w:p>
        </w:tc>
      </w:tr>
    </w:tbl>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entury Gothic">
    <w:panose1 w:val="020B0502020202020204"/>
    <w:charset w:val="00"/>
    <w:family w:val="swiss"/>
    <w:pitch w:val="default"/>
    <w:sig w:usb0="00000287" w:usb1="00000000" w:usb2="00000000" w:usb3="00000000" w:csb0="2000009F" w:csb1="DFD70000"/>
  </w:font>
  <w:font w:name="宋体-18030">
    <w:altName w:val="微软雅黑"/>
    <w:panose1 w:val="02010609060101010101"/>
    <w:charset w:val="86"/>
    <w:family w:val="modern"/>
    <w:pitch w:val="default"/>
    <w:sig w:usb0="00000000" w:usb1="00000000" w:usb2="000A005E"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18 -</w:t>
    </w:r>
    <w:r>
      <w:rPr>
        <w:rFonts w:ascii="宋体" w:hAnsi="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F494F"/>
    <w:multiLevelType w:val="singleLevel"/>
    <w:tmpl w:val="59DF494F"/>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216"/>
    <w:rsid w:val="001018BD"/>
    <w:rsid w:val="002B4F7A"/>
    <w:rsid w:val="003236F7"/>
    <w:rsid w:val="003D5B39"/>
    <w:rsid w:val="003F7C04"/>
    <w:rsid w:val="00494BBB"/>
    <w:rsid w:val="004F4DB9"/>
    <w:rsid w:val="00530C69"/>
    <w:rsid w:val="00737427"/>
    <w:rsid w:val="00745216"/>
    <w:rsid w:val="007E20EC"/>
    <w:rsid w:val="008F1EF1"/>
    <w:rsid w:val="00AD1087"/>
    <w:rsid w:val="00AD17F0"/>
    <w:rsid w:val="00BB1B4D"/>
    <w:rsid w:val="00CF5B33"/>
    <w:rsid w:val="00E771BD"/>
    <w:rsid w:val="00EC4976"/>
    <w:rsid w:val="00F215F7"/>
    <w:rsid w:val="00F651D9"/>
    <w:rsid w:val="018438E2"/>
    <w:rsid w:val="01CB7A1B"/>
    <w:rsid w:val="01DC2C2C"/>
    <w:rsid w:val="026E6064"/>
    <w:rsid w:val="04BC725E"/>
    <w:rsid w:val="089F32A9"/>
    <w:rsid w:val="09D24526"/>
    <w:rsid w:val="0B817827"/>
    <w:rsid w:val="0CC83A6C"/>
    <w:rsid w:val="0D4536D8"/>
    <w:rsid w:val="0DC22B5E"/>
    <w:rsid w:val="0E5F5E13"/>
    <w:rsid w:val="0EC205F2"/>
    <w:rsid w:val="113448F5"/>
    <w:rsid w:val="156F6FEB"/>
    <w:rsid w:val="1628297A"/>
    <w:rsid w:val="1B566235"/>
    <w:rsid w:val="1C4D098B"/>
    <w:rsid w:val="1D494D9D"/>
    <w:rsid w:val="1D687115"/>
    <w:rsid w:val="1ECE21EE"/>
    <w:rsid w:val="1F8E1608"/>
    <w:rsid w:val="1F9675C9"/>
    <w:rsid w:val="21BC2551"/>
    <w:rsid w:val="21C37D98"/>
    <w:rsid w:val="222F08C0"/>
    <w:rsid w:val="22F449B5"/>
    <w:rsid w:val="246F202F"/>
    <w:rsid w:val="267404F4"/>
    <w:rsid w:val="26A64BB7"/>
    <w:rsid w:val="272C3BBB"/>
    <w:rsid w:val="280753BE"/>
    <w:rsid w:val="295732E4"/>
    <w:rsid w:val="29CE28BD"/>
    <w:rsid w:val="2A6D5721"/>
    <w:rsid w:val="2F4A1E47"/>
    <w:rsid w:val="2F4B5A9A"/>
    <w:rsid w:val="2F616D23"/>
    <w:rsid w:val="30C23D9C"/>
    <w:rsid w:val="3143193F"/>
    <w:rsid w:val="31B4113E"/>
    <w:rsid w:val="31B44D00"/>
    <w:rsid w:val="31F725B5"/>
    <w:rsid w:val="33D56D81"/>
    <w:rsid w:val="348459C6"/>
    <w:rsid w:val="35A468FF"/>
    <w:rsid w:val="35FC42BE"/>
    <w:rsid w:val="363E0326"/>
    <w:rsid w:val="382850E1"/>
    <w:rsid w:val="38287FAC"/>
    <w:rsid w:val="391418EB"/>
    <w:rsid w:val="3DC27F79"/>
    <w:rsid w:val="3E9C1132"/>
    <w:rsid w:val="3FBC4313"/>
    <w:rsid w:val="404351D0"/>
    <w:rsid w:val="40EC0380"/>
    <w:rsid w:val="445E54CC"/>
    <w:rsid w:val="48CB5E67"/>
    <w:rsid w:val="4DFC266F"/>
    <w:rsid w:val="509E280D"/>
    <w:rsid w:val="513155FC"/>
    <w:rsid w:val="549D4C71"/>
    <w:rsid w:val="55F71360"/>
    <w:rsid w:val="592B670B"/>
    <w:rsid w:val="5A8C442C"/>
    <w:rsid w:val="5C945305"/>
    <w:rsid w:val="5C9B2B2A"/>
    <w:rsid w:val="5D065B81"/>
    <w:rsid w:val="5F8D63EC"/>
    <w:rsid w:val="645C6C3E"/>
    <w:rsid w:val="65DD5868"/>
    <w:rsid w:val="680768D3"/>
    <w:rsid w:val="68BE7DA7"/>
    <w:rsid w:val="68EA538E"/>
    <w:rsid w:val="6AC0060B"/>
    <w:rsid w:val="6B4C0D16"/>
    <w:rsid w:val="6B6F36C8"/>
    <w:rsid w:val="6B78166B"/>
    <w:rsid w:val="6CA01F9D"/>
    <w:rsid w:val="6CB85D49"/>
    <w:rsid w:val="6E8A0C82"/>
    <w:rsid w:val="6F112F00"/>
    <w:rsid w:val="6FFB2A6F"/>
    <w:rsid w:val="73082472"/>
    <w:rsid w:val="73655CA1"/>
    <w:rsid w:val="74CF52D0"/>
    <w:rsid w:val="74F31B67"/>
    <w:rsid w:val="755039CE"/>
    <w:rsid w:val="76CC630B"/>
    <w:rsid w:val="78D55B12"/>
    <w:rsid w:val="79E77ECA"/>
    <w:rsid w:val="7B0A2466"/>
    <w:rsid w:val="7BB03F88"/>
    <w:rsid w:val="7C167887"/>
    <w:rsid w:val="7C8020B3"/>
    <w:rsid w:val="7CC35CB1"/>
    <w:rsid w:val="7DCB3A79"/>
    <w:rsid w:val="7E5F4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脚 Char"/>
    <w:basedOn w:val="4"/>
    <w:link w:val="2"/>
    <w:qFormat/>
    <w:uiPriority w:val="99"/>
    <w:rPr>
      <w:rFonts w:ascii="Times New Roman" w:hAnsi="Times New Roman" w:eastAsia="宋体" w:cs="Times New Roman"/>
      <w:sz w:val="18"/>
      <w:szCs w:val="18"/>
    </w:rPr>
  </w:style>
  <w:style w:type="character" w:customStyle="1" w:styleId="8">
    <w:name w:val="页眉 Char"/>
    <w:basedOn w:val="4"/>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Pages>
  <Words>243</Words>
  <Characters>1391</Characters>
  <Lines>11</Lines>
  <Paragraphs>3</Paragraphs>
  <ScaleCrop>false</ScaleCrop>
  <LinksUpToDate>false</LinksUpToDate>
  <CharactersWithSpaces>1631</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2018-05-21T05:49:00Z</dcterms:created>
  <dc:creator>administrator</dc:creator>
  <cp:lastModifiedBy>Administrator</cp:lastModifiedBy>
  <dcterms:modified xsi:type="dcterms:W3CDTF">2018-06-06T01:15:49Z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